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27" w:rsidRDefault="00D46E27">
      <w:pPr>
        <w:spacing w:after="120" w:line="276" w:lineRule="auto"/>
        <w:ind w:right="227"/>
        <w:rPr>
          <w:rFonts w:ascii="Arial" w:hAnsi="Arial" w:cs="Arial"/>
          <w:b/>
          <w:bCs/>
          <w:sz w:val="28"/>
          <w:szCs w:val="28"/>
        </w:rPr>
      </w:pPr>
      <w:r>
        <w:rPr>
          <w:rFonts w:ascii="Arial" w:hAnsi="Arial" w:cs="Arial"/>
          <w:b/>
          <w:bCs/>
          <w:sz w:val="28"/>
          <w:szCs w:val="28"/>
        </w:rPr>
        <w:t xml:space="preserve">BANDO DI GARA </w:t>
      </w:r>
    </w:p>
    <w:p w:rsidR="00D46E27" w:rsidRPr="00A73157" w:rsidRDefault="00D46E27">
      <w:pPr>
        <w:pStyle w:val="Rub3"/>
        <w:tabs>
          <w:tab w:val="clear" w:pos="709"/>
        </w:tabs>
        <w:spacing w:after="120" w:line="276" w:lineRule="auto"/>
        <w:rPr>
          <w:rFonts w:ascii="Arial" w:hAnsi="Arial" w:cs="Arial"/>
          <w:b w:val="0"/>
          <w:bCs w:val="0"/>
          <w:i w:val="0"/>
          <w:iCs w:val="0"/>
        </w:rPr>
      </w:pPr>
      <w:r w:rsidRPr="00A73157">
        <w:rPr>
          <w:rFonts w:ascii="Arial" w:hAnsi="Arial" w:cs="Arial"/>
          <w:b w:val="0"/>
          <w:bCs w:val="0"/>
          <w:i w:val="0"/>
          <w:iCs w:val="0"/>
        </w:rPr>
        <w:t>SEZIONE I: Amministrazione aggiudicatrice</w:t>
      </w:r>
    </w:p>
    <w:p w:rsidR="00D46E27" w:rsidRDefault="00D46E27">
      <w:pPr>
        <w:pStyle w:val="Rub2"/>
        <w:tabs>
          <w:tab w:val="clear" w:pos="5670"/>
          <w:tab w:val="clear" w:pos="6663"/>
          <w:tab w:val="clear" w:pos="7088"/>
          <w:tab w:val="left" w:pos="0"/>
        </w:tabs>
        <w:spacing w:after="120" w:line="276" w:lineRule="auto"/>
        <w:jc w:val="both"/>
        <w:rPr>
          <w:rFonts w:ascii="Arial" w:hAnsi="Arial" w:cs="Arial"/>
          <w:b/>
          <w:bCs/>
          <w:sz w:val="22"/>
          <w:szCs w:val="22"/>
        </w:rPr>
      </w:pPr>
      <w:r>
        <w:rPr>
          <w:rFonts w:ascii="Arial" w:hAnsi="Arial" w:cs="Arial"/>
          <w:b/>
          <w:bCs/>
          <w:sz w:val="22"/>
          <w:szCs w:val="22"/>
        </w:rPr>
        <w:t>I.1) Denominazione e indirizzo ufficiale dell’amministrazione aggiudicatrice</w:t>
      </w:r>
    </w:p>
    <w:p w:rsidR="00913197" w:rsidRPr="00576CBC" w:rsidRDefault="00576CBC" w:rsidP="00913197">
      <w:pPr>
        <w:rPr>
          <w:rFonts w:ascii="Arial" w:hAnsi="Arial" w:cs="Arial"/>
          <w:sz w:val="20"/>
          <w:szCs w:val="20"/>
        </w:rPr>
      </w:pPr>
      <w:r w:rsidRPr="00B447A3">
        <w:rPr>
          <w:rFonts w:ascii="Arial" w:hAnsi="Arial" w:cs="Arial"/>
          <w:sz w:val="20"/>
          <w:szCs w:val="20"/>
        </w:rPr>
        <w:t xml:space="preserve">Il </w:t>
      </w:r>
      <w:r w:rsidR="00AD5ABC" w:rsidRPr="00B447A3">
        <w:rPr>
          <w:rFonts w:ascii="Arial" w:hAnsi="Arial" w:cs="Arial"/>
          <w:sz w:val="20"/>
          <w:szCs w:val="20"/>
        </w:rPr>
        <w:t xml:space="preserve">Comune di SANT’OLCESE </w:t>
      </w:r>
      <w:r w:rsidRPr="00B447A3">
        <w:rPr>
          <w:rFonts w:ascii="Arial" w:hAnsi="Arial" w:cs="Arial"/>
          <w:sz w:val="20"/>
          <w:szCs w:val="20"/>
        </w:rPr>
        <w:t xml:space="preserve">indice la procedura di gara, di cui al presente bando, </w:t>
      </w:r>
      <w:r w:rsidR="00AD5ABC" w:rsidRPr="00B447A3">
        <w:rPr>
          <w:rFonts w:ascii="Arial" w:hAnsi="Arial" w:cs="Arial"/>
          <w:sz w:val="20"/>
          <w:szCs w:val="20"/>
        </w:rPr>
        <w:t xml:space="preserve">tramite </w:t>
      </w:r>
      <w:r w:rsidRPr="00B447A3">
        <w:rPr>
          <w:rFonts w:ascii="Arial" w:hAnsi="Arial" w:cs="Arial"/>
          <w:sz w:val="20"/>
          <w:szCs w:val="20"/>
        </w:rPr>
        <w:t xml:space="preserve">la </w:t>
      </w:r>
      <w:r w:rsidR="00A73157" w:rsidRPr="00B447A3">
        <w:rPr>
          <w:rFonts w:ascii="Arial" w:hAnsi="Arial" w:cs="Arial"/>
          <w:sz w:val="20"/>
          <w:szCs w:val="20"/>
        </w:rPr>
        <w:t>Centrale Unica Di Committenza</w:t>
      </w:r>
      <w:r w:rsidR="00913197" w:rsidRPr="00B447A3">
        <w:rPr>
          <w:rFonts w:ascii="Arial" w:hAnsi="Arial" w:cs="Arial"/>
          <w:sz w:val="20"/>
          <w:szCs w:val="20"/>
        </w:rPr>
        <w:t>,</w:t>
      </w:r>
    </w:p>
    <w:p w:rsidR="00913197" w:rsidRPr="00576CBC" w:rsidRDefault="00AD5ABC" w:rsidP="00913197">
      <w:pPr>
        <w:rPr>
          <w:rFonts w:ascii="Arial" w:hAnsi="Arial" w:cs="Arial"/>
          <w:sz w:val="20"/>
          <w:szCs w:val="20"/>
        </w:rPr>
      </w:pPr>
      <w:r w:rsidRPr="00576CBC">
        <w:rPr>
          <w:rFonts w:ascii="Arial" w:hAnsi="Arial" w:cs="Arial"/>
          <w:sz w:val="20"/>
          <w:szCs w:val="20"/>
        </w:rPr>
        <w:t>Indirizzo C.U.C :</w:t>
      </w:r>
      <w:r w:rsidR="00B37093" w:rsidRPr="00576CBC">
        <w:rPr>
          <w:rFonts w:ascii="Arial" w:hAnsi="Arial" w:cs="Arial"/>
          <w:sz w:val="20"/>
          <w:szCs w:val="20"/>
        </w:rPr>
        <w:t>Comune di Busalla</w:t>
      </w:r>
      <w:r w:rsidR="00913197" w:rsidRPr="00576CBC">
        <w:rPr>
          <w:rFonts w:ascii="Arial" w:hAnsi="Arial" w:cs="Arial"/>
          <w:sz w:val="20"/>
          <w:szCs w:val="20"/>
        </w:rPr>
        <w:t xml:space="preserve"> - </w:t>
      </w:r>
      <w:r w:rsidR="00B447A3">
        <w:rPr>
          <w:rFonts w:ascii="Arial" w:hAnsi="Arial" w:cs="Arial"/>
          <w:sz w:val="20"/>
          <w:szCs w:val="20"/>
        </w:rPr>
        <w:t>Piazza Malerba, 8</w:t>
      </w:r>
      <w:r w:rsidR="00B37093" w:rsidRPr="00576CBC">
        <w:rPr>
          <w:rFonts w:ascii="Arial" w:hAnsi="Arial" w:cs="Arial"/>
          <w:sz w:val="20"/>
          <w:szCs w:val="20"/>
        </w:rPr>
        <w:t xml:space="preserve"> – 16012 Busalla (GE)</w:t>
      </w:r>
      <w:r w:rsidR="00913197" w:rsidRPr="00576CBC">
        <w:rPr>
          <w:rFonts w:ascii="Arial" w:hAnsi="Arial" w:cs="Arial"/>
          <w:sz w:val="20"/>
          <w:szCs w:val="20"/>
        </w:rPr>
        <w:t xml:space="preserve"> –</w:t>
      </w:r>
    </w:p>
    <w:p w:rsidR="00B447A3" w:rsidRPr="00B447A3" w:rsidRDefault="00913197" w:rsidP="00B447A3">
      <w:pPr>
        <w:rPr>
          <w:rFonts w:ascii="Arial" w:hAnsi="Arial" w:cs="Arial"/>
          <w:sz w:val="20"/>
          <w:szCs w:val="20"/>
        </w:rPr>
      </w:pPr>
      <w:r w:rsidRPr="00B447A3">
        <w:rPr>
          <w:rFonts w:ascii="Arial" w:hAnsi="Arial" w:cs="Arial"/>
          <w:sz w:val="20"/>
          <w:szCs w:val="20"/>
        </w:rPr>
        <w:t>Posta Elettronica :</w:t>
      </w:r>
      <w:r w:rsidR="00B447A3" w:rsidRPr="00B447A3">
        <w:rPr>
          <w:rFonts w:ascii="Arial" w:hAnsi="Arial" w:cs="Arial"/>
          <w:sz w:val="20"/>
          <w:szCs w:val="20"/>
        </w:rPr>
        <w:t xml:space="preserve"> Pec: protocollo@pec.unionedelloscrivia.ge.it</w:t>
      </w:r>
    </w:p>
    <w:p w:rsidR="00913197" w:rsidRPr="00576CBC" w:rsidRDefault="00913197" w:rsidP="00913197">
      <w:pPr>
        <w:rPr>
          <w:rFonts w:ascii="Arial" w:hAnsi="Arial" w:cs="Arial"/>
          <w:sz w:val="20"/>
          <w:szCs w:val="20"/>
        </w:rPr>
      </w:pPr>
      <w:r w:rsidRPr="00576CBC">
        <w:rPr>
          <w:rFonts w:ascii="Arial" w:hAnsi="Arial" w:cs="Arial"/>
          <w:sz w:val="20"/>
          <w:szCs w:val="20"/>
        </w:rPr>
        <w:t>Responsabile del Procedimento: Dott. Stefano Fedeli</w:t>
      </w:r>
    </w:p>
    <w:p w:rsidR="00576CBC" w:rsidRDefault="00D46E27">
      <w:pPr>
        <w:tabs>
          <w:tab w:val="left" w:pos="3402"/>
        </w:tabs>
        <w:spacing w:after="120" w:line="276" w:lineRule="auto"/>
        <w:rPr>
          <w:rFonts w:ascii="Arial" w:hAnsi="Arial" w:cs="Arial"/>
          <w:sz w:val="20"/>
          <w:szCs w:val="20"/>
        </w:rPr>
      </w:pPr>
      <w:r w:rsidRPr="00576CBC">
        <w:rPr>
          <w:rFonts w:ascii="Arial" w:hAnsi="Arial" w:cs="Arial"/>
          <w:sz w:val="20"/>
          <w:szCs w:val="20"/>
        </w:rPr>
        <w:t>Ulteriori informazioni concernenti la procedura di gara sono</w:t>
      </w:r>
      <w:r>
        <w:rPr>
          <w:rFonts w:ascii="Arial" w:hAnsi="Arial" w:cs="Arial"/>
          <w:sz w:val="20"/>
          <w:szCs w:val="20"/>
        </w:rPr>
        <w:t xml:space="preserve"> </w:t>
      </w:r>
      <w:r w:rsidRPr="00B447A3">
        <w:rPr>
          <w:rFonts w:ascii="Arial" w:hAnsi="Arial" w:cs="Arial"/>
          <w:sz w:val="20"/>
          <w:szCs w:val="20"/>
        </w:rPr>
        <w:t xml:space="preserve">disponibili presso il punto di contatto </w:t>
      </w:r>
      <w:r w:rsidR="00576CBC" w:rsidRPr="00B447A3">
        <w:rPr>
          <w:rFonts w:ascii="Arial" w:hAnsi="Arial" w:cs="Arial"/>
          <w:sz w:val="20"/>
          <w:szCs w:val="20"/>
        </w:rPr>
        <w:t xml:space="preserve">della Centrale Unica di Committenza, </w:t>
      </w:r>
      <w:r w:rsidRPr="00B447A3">
        <w:rPr>
          <w:rFonts w:ascii="Arial" w:hAnsi="Arial" w:cs="Arial"/>
          <w:sz w:val="20"/>
          <w:szCs w:val="20"/>
        </w:rPr>
        <w:t>sopra indicato.</w:t>
      </w:r>
    </w:p>
    <w:p w:rsidR="00D46E27" w:rsidRDefault="00D46E27">
      <w:pPr>
        <w:tabs>
          <w:tab w:val="left" w:pos="3402"/>
        </w:tabs>
        <w:spacing w:after="120" w:line="276" w:lineRule="auto"/>
        <w:rPr>
          <w:rFonts w:ascii="Arial" w:hAnsi="Arial" w:cs="Arial"/>
          <w:sz w:val="20"/>
          <w:szCs w:val="20"/>
        </w:rPr>
      </w:pPr>
      <w:r>
        <w:rPr>
          <w:rFonts w:ascii="Arial" w:hAnsi="Arial" w:cs="Arial"/>
          <w:sz w:val="20"/>
          <w:szCs w:val="20"/>
        </w:rPr>
        <w:t xml:space="preserve">Per informazioni tecniche fare riferimento al punto di contatto </w:t>
      </w:r>
      <w:r w:rsidR="00AD5ABC">
        <w:rPr>
          <w:rFonts w:ascii="Arial" w:hAnsi="Arial" w:cs="Arial"/>
          <w:sz w:val="20"/>
          <w:szCs w:val="20"/>
        </w:rPr>
        <w:t xml:space="preserve">del Comune di Sant’Olcese </w:t>
      </w:r>
      <w:r w:rsidRPr="0053632B">
        <w:rPr>
          <w:rFonts w:ascii="Arial" w:hAnsi="Arial" w:cs="Arial"/>
          <w:sz w:val="20"/>
          <w:szCs w:val="20"/>
        </w:rPr>
        <w:t xml:space="preserve">indicato nell’allegato </w:t>
      </w:r>
      <w:r w:rsidR="0053632B">
        <w:rPr>
          <w:rFonts w:ascii="Arial" w:hAnsi="Arial" w:cs="Arial"/>
          <w:sz w:val="20"/>
          <w:szCs w:val="20"/>
        </w:rPr>
        <w:t xml:space="preserve"> </w:t>
      </w:r>
      <w:r w:rsidRPr="0053632B">
        <w:rPr>
          <w:rFonts w:ascii="Arial" w:hAnsi="Arial" w:cs="Arial"/>
          <w:sz w:val="20"/>
          <w:szCs w:val="20"/>
        </w:rPr>
        <w:t>A</w:t>
      </w:r>
    </w:p>
    <w:p w:rsidR="00D46E27" w:rsidRDefault="00D46E27">
      <w:pPr>
        <w:tabs>
          <w:tab w:val="left" w:pos="3402"/>
        </w:tabs>
        <w:spacing w:after="120" w:line="276" w:lineRule="auto"/>
        <w:rPr>
          <w:rFonts w:ascii="Arial" w:hAnsi="Arial" w:cs="Arial"/>
          <w:sz w:val="20"/>
          <w:szCs w:val="20"/>
        </w:rPr>
      </w:pPr>
      <w:r>
        <w:rPr>
          <w:rFonts w:ascii="Arial" w:hAnsi="Arial" w:cs="Arial"/>
          <w:sz w:val="20"/>
          <w:szCs w:val="20"/>
        </w:rPr>
        <w:t>Il progetto di fattibilità tecnico economica e gli altri documenti posti a base di gara sono disponibili presso il p</w:t>
      </w:r>
      <w:r w:rsidR="00AD5ABC">
        <w:rPr>
          <w:rFonts w:ascii="Arial" w:hAnsi="Arial" w:cs="Arial"/>
          <w:sz w:val="20"/>
          <w:szCs w:val="20"/>
        </w:rPr>
        <w:t xml:space="preserve">unto di contatto sopra </w:t>
      </w:r>
      <w:r w:rsidR="00AD5ABC" w:rsidRPr="00B447A3">
        <w:rPr>
          <w:rFonts w:ascii="Arial" w:hAnsi="Arial" w:cs="Arial"/>
          <w:sz w:val="20"/>
          <w:szCs w:val="20"/>
        </w:rPr>
        <w:t xml:space="preserve">indicato </w:t>
      </w:r>
      <w:r w:rsidR="00576CBC" w:rsidRPr="00B447A3">
        <w:rPr>
          <w:rFonts w:ascii="Arial" w:hAnsi="Arial" w:cs="Arial"/>
          <w:sz w:val="20"/>
          <w:szCs w:val="20"/>
        </w:rPr>
        <w:t xml:space="preserve">, sul sito istituzionale della </w:t>
      </w:r>
      <w:r w:rsidR="00AD5ABC" w:rsidRPr="00B447A3">
        <w:rPr>
          <w:rFonts w:ascii="Arial" w:hAnsi="Arial" w:cs="Arial"/>
          <w:sz w:val="20"/>
          <w:szCs w:val="20"/>
        </w:rPr>
        <w:t>C.U.C.</w:t>
      </w:r>
      <w:r w:rsidR="00B447A3" w:rsidRPr="00B447A3">
        <w:rPr>
          <w:rFonts w:ascii="Arial" w:hAnsi="Arial" w:cs="Arial"/>
          <w:sz w:val="20"/>
          <w:szCs w:val="20"/>
        </w:rPr>
        <w:t>,www.unionedelloscrivia.ge.it</w:t>
      </w:r>
      <w:r w:rsidR="005B7A7F">
        <w:rPr>
          <w:rFonts w:ascii="Arial" w:hAnsi="Arial" w:cs="Arial"/>
          <w:sz w:val="20"/>
          <w:szCs w:val="20"/>
        </w:rPr>
        <w:t xml:space="preserve"> e sul sito del Comune di S. Olcese.</w:t>
      </w:r>
    </w:p>
    <w:p w:rsidR="00AD5ABC" w:rsidRDefault="00D46E27" w:rsidP="00AD5ABC">
      <w:pPr>
        <w:tabs>
          <w:tab w:val="left" w:pos="3402"/>
        </w:tabs>
        <w:spacing w:after="120" w:line="276" w:lineRule="auto"/>
        <w:rPr>
          <w:rFonts w:ascii="Arial" w:hAnsi="Arial" w:cs="Arial"/>
          <w:sz w:val="20"/>
          <w:szCs w:val="20"/>
        </w:rPr>
      </w:pPr>
      <w:r w:rsidRPr="00B447A3">
        <w:rPr>
          <w:rFonts w:ascii="Arial" w:hAnsi="Arial" w:cs="Arial"/>
          <w:sz w:val="20"/>
          <w:szCs w:val="20"/>
        </w:rPr>
        <w:t xml:space="preserve">Le offerte vanno inviate al punto di contatto </w:t>
      </w:r>
      <w:r w:rsidR="00AD5ABC" w:rsidRPr="00B447A3">
        <w:rPr>
          <w:rFonts w:ascii="Arial" w:hAnsi="Arial" w:cs="Arial"/>
          <w:sz w:val="20"/>
          <w:szCs w:val="20"/>
        </w:rPr>
        <w:t xml:space="preserve">sopra indicato </w:t>
      </w:r>
      <w:r w:rsidR="00576CBC" w:rsidRPr="00B447A3">
        <w:rPr>
          <w:rFonts w:ascii="Arial" w:hAnsi="Arial" w:cs="Arial"/>
          <w:sz w:val="20"/>
          <w:szCs w:val="20"/>
        </w:rPr>
        <w:t xml:space="preserve">della </w:t>
      </w:r>
      <w:r w:rsidR="00AD5ABC" w:rsidRPr="00B447A3">
        <w:rPr>
          <w:rFonts w:ascii="Arial" w:hAnsi="Arial" w:cs="Arial"/>
          <w:sz w:val="20"/>
          <w:szCs w:val="20"/>
        </w:rPr>
        <w:t>C.U.C.</w:t>
      </w:r>
      <w:r w:rsidR="00B447A3" w:rsidRPr="00B447A3">
        <w:rPr>
          <w:rFonts w:ascii="Arial" w:hAnsi="Arial" w:cs="Arial"/>
          <w:sz w:val="20"/>
          <w:szCs w:val="20"/>
        </w:rPr>
        <w:t>: Piazza Malerba, 8 – 16012 Busalla (GE) –</w:t>
      </w:r>
    </w:p>
    <w:p w:rsidR="00D46E27" w:rsidRDefault="00D46E27">
      <w:pPr>
        <w:pStyle w:val="Rub2"/>
        <w:tabs>
          <w:tab w:val="clear" w:pos="5670"/>
          <w:tab w:val="clear" w:pos="6663"/>
          <w:tab w:val="clear" w:pos="7088"/>
          <w:tab w:val="left" w:pos="0"/>
        </w:tabs>
        <w:spacing w:after="120" w:line="276" w:lineRule="auto"/>
        <w:jc w:val="both"/>
        <w:rPr>
          <w:rFonts w:ascii="Arial" w:hAnsi="Arial" w:cs="Arial"/>
          <w:b/>
          <w:bCs/>
          <w:sz w:val="22"/>
          <w:szCs w:val="22"/>
        </w:rPr>
      </w:pPr>
      <w:r>
        <w:rPr>
          <w:rFonts w:ascii="Arial" w:hAnsi="Arial" w:cs="Arial"/>
          <w:b/>
          <w:bCs/>
          <w:sz w:val="22"/>
          <w:szCs w:val="22"/>
        </w:rPr>
        <w:t xml:space="preserve">I.2) Tipo di amministrazione aggiudicatrice </w:t>
      </w:r>
    </w:p>
    <w:p w:rsidR="00D46E27" w:rsidRDefault="00576CBC">
      <w:pPr>
        <w:tabs>
          <w:tab w:val="left" w:pos="3402"/>
        </w:tabs>
        <w:spacing w:after="120" w:line="276" w:lineRule="auto"/>
        <w:rPr>
          <w:rFonts w:ascii="Arial" w:hAnsi="Arial" w:cs="Arial"/>
          <w:sz w:val="20"/>
          <w:szCs w:val="20"/>
        </w:rPr>
      </w:pPr>
      <w:r w:rsidRPr="00B447A3">
        <w:rPr>
          <w:rFonts w:ascii="Arial" w:hAnsi="Arial" w:cs="Arial"/>
          <w:sz w:val="20"/>
          <w:szCs w:val="20"/>
        </w:rPr>
        <w:t>Comune di Sant'Olcese</w:t>
      </w:r>
      <w:r w:rsidR="00D46E27" w:rsidRPr="00B447A3">
        <w:rPr>
          <w:rFonts w:ascii="Arial" w:hAnsi="Arial" w:cs="Arial"/>
          <w:sz w:val="20"/>
          <w:szCs w:val="20"/>
        </w:rPr>
        <w:t>.</w:t>
      </w:r>
    </w:p>
    <w:p w:rsidR="00D46E27" w:rsidRDefault="00D46E27">
      <w:pPr>
        <w:pStyle w:val="Rub2"/>
        <w:tabs>
          <w:tab w:val="clear" w:pos="5670"/>
          <w:tab w:val="clear" w:pos="6663"/>
          <w:tab w:val="clear" w:pos="7088"/>
          <w:tab w:val="left" w:pos="0"/>
        </w:tabs>
        <w:spacing w:after="120" w:line="276" w:lineRule="auto"/>
        <w:jc w:val="both"/>
        <w:rPr>
          <w:rFonts w:ascii="Arial" w:hAnsi="Arial" w:cs="Arial"/>
          <w:b/>
          <w:bCs/>
          <w:sz w:val="22"/>
          <w:szCs w:val="22"/>
        </w:rPr>
      </w:pPr>
      <w:r>
        <w:rPr>
          <w:rFonts w:ascii="Arial" w:hAnsi="Arial" w:cs="Arial"/>
          <w:b/>
          <w:bCs/>
          <w:sz w:val="22"/>
          <w:szCs w:val="22"/>
        </w:rPr>
        <w:t>I.3) Principali settori di attività</w:t>
      </w:r>
    </w:p>
    <w:p w:rsidR="00D46E27" w:rsidRDefault="00D46E27">
      <w:pPr>
        <w:tabs>
          <w:tab w:val="left" w:pos="3402"/>
        </w:tabs>
        <w:spacing w:after="120" w:line="276" w:lineRule="auto"/>
        <w:rPr>
          <w:rFonts w:ascii="Arial" w:hAnsi="Arial" w:cs="Arial"/>
          <w:sz w:val="20"/>
          <w:szCs w:val="20"/>
        </w:rPr>
      </w:pPr>
      <w:r>
        <w:rPr>
          <w:rFonts w:ascii="Arial" w:hAnsi="Arial" w:cs="Arial"/>
          <w:sz w:val="20"/>
          <w:szCs w:val="20"/>
        </w:rPr>
        <w:t xml:space="preserve">Servizi generali delle amministrazioni pubbliche. </w:t>
      </w:r>
    </w:p>
    <w:p w:rsidR="00D46E27" w:rsidRDefault="00D46E27">
      <w:pPr>
        <w:pStyle w:val="Rub2"/>
        <w:tabs>
          <w:tab w:val="clear" w:pos="5670"/>
          <w:tab w:val="clear" w:pos="6663"/>
          <w:tab w:val="clear" w:pos="7088"/>
          <w:tab w:val="left" w:pos="0"/>
        </w:tabs>
        <w:spacing w:after="120" w:line="276" w:lineRule="auto"/>
        <w:jc w:val="both"/>
        <w:rPr>
          <w:rFonts w:ascii="Arial" w:hAnsi="Arial" w:cs="Arial"/>
          <w:b/>
          <w:bCs/>
          <w:sz w:val="22"/>
          <w:szCs w:val="22"/>
        </w:rPr>
      </w:pPr>
      <w:r>
        <w:rPr>
          <w:rFonts w:ascii="Arial" w:hAnsi="Arial" w:cs="Arial"/>
          <w:b/>
          <w:bCs/>
          <w:sz w:val="22"/>
          <w:szCs w:val="22"/>
        </w:rPr>
        <w:t>I.4) Concessione di un contratto a nome di altre amministrazioni aggiudicatrici</w:t>
      </w:r>
    </w:p>
    <w:p w:rsidR="00D46E27" w:rsidRDefault="00AD5ABC">
      <w:pPr>
        <w:tabs>
          <w:tab w:val="left" w:pos="3402"/>
        </w:tabs>
        <w:spacing w:after="120" w:line="276" w:lineRule="auto"/>
        <w:rPr>
          <w:rFonts w:ascii="Arial" w:hAnsi="Arial" w:cs="Arial"/>
          <w:b/>
          <w:bCs/>
          <w:sz w:val="20"/>
          <w:szCs w:val="20"/>
        </w:rPr>
      </w:pPr>
      <w:r>
        <w:rPr>
          <w:rFonts w:ascii="Arial" w:hAnsi="Arial" w:cs="Arial"/>
          <w:sz w:val="20"/>
          <w:szCs w:val="20"/>
        </w:rPr>
        <w:t xml:space="preserve">La Centrale Unica di Committenza indice procedura di gara </w:t>
      </w:r>
      <w:r w:rsidR="00D46E27">
        <w:rPr>
          <w:rFonts w:ascii="Arial" w:hAnsi="Arial" w:cs="Arial"/>
          <w:sz w:val="20"/>
          <w:szCs w:val="20"/>
        </w:rPr>
        <w:t xml:space="preserve">per conto di altra amministrazione aggiudicatrice: </w:t>
      </w:r>
      <w:r w:rsidR="00D46E27">
        <w:rPr>
          <w:rFonts w:ascii="Arial" w:hAnsi="Arial" w:cs="Arial"/>
          <w:b/>
          <w:bCs/>
          <w:sz w:val="20"/>
          <w:szCs w:val="20"/>
        </w:rPr>
        <w:t>SI</w:t>
      </w:r>
    </w:p>
    <w:p w:rsidR="00D46E27" w:rsidRDefault="00D46E27">
      <w:pPr>
        <w:pStyle w:val="Rub3"/>
        <w:pageBreakBefore/>
        <w:tabs>
          <w:tab w:val="clear" w:pos="709"/>
        </w:tabs>
        <w:spacing w:after="120" w:line="276" w:lineRule="auto"/>
        <w:rPr>
          <w:rFonts w:ascii="Arial" w:hAnsi="Arial" w:cs="Arial"/>
          <w:i w:val="0"/>
          <w:iCs w:val="0"/>
          <w:sz w:val="24"/>
          <w:szCs w:val="24"/>
        </w:rPr>
      </w:pPr>
      <w:r>
        <w:rPr>
          <w:rFonts w:ascii="Arial" w:hAnsi="Arial" w:cs="Arial"/>
          <w:i w:val="0"/>
          <w:iCs w:val="0"/>
          <w:sz w:val="24"/>
          <w:szCs w:val="24"/>
        </w:rPr>
        <w:lastRenderedPageBreak/>
        <w:t>SEZIONE II: Oggetto della concessione</w:t>
      </w:r>
    </w:p>
    <w:p w:rsidR="00D46E27" w:rsidRDefault="00D46E27">
      <w:pPr>
        <w:pStyle w:val="Rub2"/>
        <w:tabs>
          <w:tab w:val="clear" w:pos="5670"/>
          <w:tab w:val="clear" w:pos="6663"/>
          <w:tab w:val="clear" w:pos="7088"/>
          <w:tab w:val="left" w:pos="0"/>
        </w:tabs>
        <w:spacing w:after="120" w:line="276" w:lineRule="auto"/>
        <w:jc w:val="both"/>
        <w:rPr>
          <w:rFonts w:ascii="Arial" w:hAnsi="Arial" w:cs="Arial"/>
          <w:b/>
          <w:bCs/>
          <w:sz w:val="22"/>
          <w:szCs w:val="22"/>
        </w:rPr>
      </w:pPr>
      <w:r>
        <w:rPr>
          <w:rFonts w:ascii="Arial" w:hAnsi="Arial" w:cs="Arial"/>
          <w:b/>
          <w:bCs/>
          <w:sz w:val="22"/>
          <w:szCs w:val="22"/>
        </w:rPr>
        <w:t>II.1) Descrizione</w:t>
      </w:r>
    </w:p>
    <w:p w:rsidR="00D46E27" w:rsidRDefault="00753692">
      <w:pPr>
        <w:pStyle w:val="Rub2"/>
        <w:tabs>
          <w:tab w:val="clear" w:pos="5670"/>
          <w:tab w:val="clear" w:pos="6663"/>
          <w:tab w:val="clear" w:pos="7088"/>
          <w:tab w:val="left" w:pos="0"/>
        </w:tabs>
        <w:spacing w:after="120" w:line="276" w:lineRule="auto"/>
        <w:jc w:val="both"/>
        <w:rPr>
          <w:rFonts w:ascii="Arial" w:hAnsi="Arial" w:cs="Arial"/>
          <w:b/>
          <w:bCs/>
          <w:smallCaps w:val="0"/>
        </w:rPr>
      </w:pPr>
      <w:r>
        <w:rPr>
          <w:rFonts w:ascii="Arial" w:hAnsi="Arial" w:cs="Arial"/>
          <w:b/>
          <w:bCs/>
          <w:smallCaps w:val="0"/>
        </w:rPr>
        <w:t xml:space="preserve">II.1.1) </w:t>
      </w:r>
      <w:r w:rsidR="00D46E27">
        <w:rPr>
          <w:rFonts w:ascii="Arial" w:hAnsi="Arial" w:cs="Arial"/>
          <w:b/>
          <w:bCs/>
          <w:smallCaps w:val="0"/>
        </w:rPr>
        <w:t>Denominazione conferita alla concessione dall’amministrazione aggiudicatrice</w:t>
      </w:r>
    </w:p>
    <w:p w:rsidR="00D46E27" w:rsidRDefault="00D46E27">
      <w:pPr>
        <w:spacing w:after="120" w:line="276" w:lineRule="auto"/>
        <w:rPr>
          <w:rFonts w:ascii="Arial" w:hAnsi="Arial" w:cs="Arial"/>
          <w:sz w:val="20"/>
          <w:szCs w:val="20"/>
        </w:rPr>
      </w:pPr>
      <w:r>
        <w:rPr>
          <w:rFonts w:ascii="Arial" w:hAnsi="Arial" w:cs="Arial"/>
          <w:noProof/>
          <w:sz w:val="20"/>
          <w:szCs w:val="20"/>
        </w:rPr>
        <w:t xml:space="preserve">ID.3993. </w:t>
      </w:r>
      <w:r w:rsidRPr="00D62F4D">
        <w:rPr>
          <w:rFonts w:ascii="Arial" w:hAnsi="Arial" w:cs="Arial"/>
          <w:noProof/>
          <w:sz w:val="20"/>
          <w:szCs w:val="20"/>
        </w:rPr>
        <w:t>Concessione</w:t>
      </w:r>
      <w:r w:rsidRPr="00D62F4D">
        <w:rPr>
          <w:rFonts w:ascii="Arial" w:hAnsi="Arial" w:cs="Arial"/>
          <w:sz w:val="20"/>
          <w:szCs w:val="20"/>
        </w:rPr>
        <w:t xml:space="preserve"> per la progettazione e realizzazione di interventi di riqualificazione energetica degli impianti di pubblica illum</w:t>
      </w:r>
      <w:r>
        <w:rPr>
          <w:rFonts w:ascii="Arial" w:hAnsi="Arial" w:cs="Arial"/>
          <w:sz w:val="20"/>
          <w:szCs w:val="20"/>
        </w:rPr>
        <w:t>inazione del Comune di Sant’Olcese, comprensiva della successiva gestione delle attività di man</w:t>
      </w:r>
      <w:r w:rsidR="00576CBC">
        <w:rPr>
          <w:rFonts w:ascii="Arial" w:hAnsi="Arial" w:cs="Arial"/>
          <w:sz w:val="20"/>
          <w:szCs w:val="20"/>
        </w:rPr>
        <w:t>utenzione e di pronto intervento</w:t>
      </w:r>
      <w:r>
        <w:rPr>
          <w:rFonts w:ascii="Arial" w:hAnsi="Arial" w:cs="Arial"/>
          <w:sz w:val="20"/>
          <w:szCs w:val="20"/>
        </w:rPr>
        <w:t xml:space="preserve"> riparativo.</w:t>
      </w:r>
    </w:p>
    <w:p w:rsidR="00D46E27" w:rsidRDefault="00D46E27">
      <w:pPr>
        <w:pStyle w:val="Rub3"/>
        <w:spacing w:after="120" w:line="276" w:lineRule="auto"/>
        <w:rPr>
          <w:rFonts w:ascii="Arial" w:hAnsi="Arial" w:cs="Arial"/>
          <w:i w:val="0"/>
          <w:iCs w:val="0"/>
        </w:rPr>
      </w:pPr>
      <w:r>
        <w:rPr>
          <w:rFonts w:ascii="Arial" w:hAnsi="Arial" w:cs="Arial"/>
          <w:i w:val="0"/>
          <w:iCs w:val="0"/>
        </w:rPr>
        <w:t>II.1.2) Tipo di concessione e luogo di consegna o di esecuzione</w:t>
      </w:r>
    </w:p>
    <w:p w:rsidR="0053632B" w:rsidRDefault="00D46E27">
      <w:pPr>
        <w:spacing w:after="120" w:line="276" w:lineRule="auto"/>
        <w:rPr>
          <w:rFonts w:ascii="Arial" w:hAnsi="Arial" w:cs="Arial"/>
          <w:noProof/>
          <w:sz w:val="20"/>
          <w:szCs w:val="20"/>
        </w:rPr>
      </w:pPr>
      <w:r w:rsidRPr="0053632B">
        <w:rPr>
          <w:rFonts w:ascii="Arial" w:hAnsi="Arial" w:cs="Arial"/>
          <w:noProof/>
          <w:sz w:val="20"/>
          <w:szCs w:val="20"/>
        </w:rPr>
        <w:t>Concessione di lavori pubblici ai sensi dell’articolo 183, comma 15, del decreto legislativo 50/2016</w:t>
      </w:r>
      <w:r w:rsidR="0053632B" w:rsidRPr="0053632B">
        <w:rPr>
          <w:rFonts w:ascii="Arial" w:hAnsi="Arial" w:cs="Arial"/>
          <w:noProof/>
          <w:sz w:val="20"/>
          <w:szCs w:val="20"/>
        </w:rPr>
        <w:t xml:space="preserve"> </w:t>
      </w:r>
      <w:r w:rsidR="00CB5740" w:rsidRPr="00B447A3">
        <w:rPr>
          <w:rFonts w:ascii="Arial" w:hAnsi="Arial" w:cs="Arial"/>
          <w:noProof/>
          <w:sz w:val="20"/>
          <w:szCs w:val="20"/>
        </w:rPr>
        <w:t>-</w:t>
      </w:r>
      <w:r w:rsidR="0053632B" w:rsidRPr="00B447A3">
        <w:rPr>
          <w:rFonts w:ascii="Arial" w:hAnsi="Arial" w:cs="Arial"/>
          <w:noProof/>
          <w:sz w:val="20"/>
          <w:szCs w:val="20"/>
        </w:rPr>
        <w:t xml:space="preserve"> </w:t>
      </w:r>
      <w:r w:rsidR="00CB5740" w:rsidRPr="00B447A3">
        <w:rPr>
          <w:rFonts w:ascii="Arial" w:hAnsi="Arial" w:cs="Arial"/>
          <w:noProof/>
          <w:sz w:val="20"/>
          <w:szCs w:val="20"/>
        </w:rPr>
        <w:t>art</w:t>
      </w:r>
      <w:r w:rsidR="00576CBC" w:rsidRPr="00B447A3">
        <w:rPr>
          <w:rFonts w:ascii="Arial" w:hAnsi="Arial" w:cs="Arial"/>
          <w:noProof/>
          <w:sz w:val="20"/>
          <w:szCs w:val="20"/>
        </w:rPr>
        <w:t>. 95  D.P.R. 207/2010</w:t>
      </w:r>
      <w:r w:rsidR="00B447A3">
        <w:rPr>
          <w:rFonts w:ascii="Arial" w:hAnsi="Arial" w:cs="Arial"/>
          <w:noProof/>
          <w:sz w:val="20"/>
          <w:szCs w:val="20"/>
        </w:rPr>
        <w:t>.</w:t>
      </w:r>
    </w:p>
    <w:p w:rsidR="00D46E27" w:rsidRDefault="00D46E27">
      <w:pPr>
        <w:spacing w:after="120" w:line="276" w:lineRule="auto"/>
        <w:rPr>
          <w:rFonts w:ascii="Arial" w:hAnsi="Arial" w:cs="Arial"/>
          <w:noProof/>
          <w:sz w:val="20"/>
          <w:szCs w:val="20"/>
        </w:rPr>
      </w:pPr>
      <w:r>
        <w:rPr>
          <w:rFonts w:ascii="Arial" w:hAnsi="Arial" w:cs="Arial"/>
          <w:sz w:val="20"/>
          <w:szCs w:val="20"/>
        </w:rPr>
        <w:t>Luogo di esecuzione</w:t>
      </w:r>
      <w:r>
        <w:rPr>
          <w:rFonts w:ascii="Arial" w:hAnsi="Arial" w:cs="Arial"/>
          <w:noProof/>
          <w:sz w:val="20"/>
          <w:szCs w:val="20"/>
        </w:rPr>
        <w:t>: Comune di Sant’Olcese</w:t>
      </w:r>
      <w:r>
        <w:rPr>
          <w:rFonts w:ascii="Arial" w:hAnsi="Arial" w:cs="Arial"/>
          <w:sz w:val="20"/>
          <w:szCs w:val="20"/>
        </w:rPr>
        <w:t xml:space="preserve"> (Genova)</w:t>
      </w:r>
      <w:r>
        <w:rPr>
          <w:rFonts w:ascii="Arial" w:hAnsi="Arial" w:cs="Arial"/>
          <w:noProof/>
          <w:sz w:val="20"/>
          <w:szCs w:val="20"/>
        </w:rPr>
        <w:t>.</w:t>
      </w:r>
    </w:p>
    <w:p w:rsidR="00D46E27" w:rsidRDefault="00AD5ABC">
      <w:pPr>
        <w:pStyle w:val="Rub3"/>
        <w:spacing w:after="120" w:line="276" w:lineRule="auto"/>
        <w:rPr>
          <w:rFonts w:ascii="Arial" w:hAnsi="Arial" w:cs="Arial"/>
          <w:i w:val="0"/>
          <w:iCs w:val="0"/>
        </w:rPr>
      </w:pPr>
      <w:r>
        <w:rPr>
          <w:rFonts w:ascii="Arial" w:hAnsi="Arial" w:cs="Arial"/>
          <w:i w:val="0"/>
          <w:iCs w:val="0"/>
        </w:rPr>
        <w:t xml:space="preserve">II.1.3) Informazioni </w:t>
      </w:r>
      <w:r w:rsidR="00D46E27">
        <w:rPr>
          <w:rFonts w:ascii="Arial" w:hAnsi="Arial" w:cs="Arial"/>
          <w:i w:val="0"/>
          <w:iCs w:val="0"/>
        </w:rPr>
        <w:t>sugli appalti pubblici, l’accordo quadro o il sistema dinamico di acquisizione</w:t>
      </w:r>
    </w:p>
    <w:p w:rsidR="00D46E27" w:rsidRDefault="00D46E27">
      <w:pPr>
        <w:spacing w:after="120" w:line="276" w:lineRule="auto"/>
        <w:rPr>
          <w:rFonts w:ascii="Arial" w:hAnsi="Arial" w:cs="Arial"/>
          <w:noProof/>
          <w:sz w:val="20"/>
          <w:szCs w:val="20"/>
        </w:rPr>
      </w:pPr>
      <w:r>
        <w:rPr>
          <w:rFonts w:ascii="Arial" w:hAnsi="Arial" w:cs="Arial"/>
          <w:noProof/>
          <w:sz w:val="20"/>
          <w:szCs w:val="20"/>
        </w:rPr>
        <w:t xml:space="preserve">L'avviso riguarda </w:t>
      </w:r>
      <w:r w:rsidRPr="0053632B">
        <w:rPr>
          <w:rFonts w:ascii="Arial" w:hAnsi="Arial" w:cs="Arial"/>
          <w:noProof/>
          <w:sz w:val="20"/>
          <w:szCs w:val="20"/>
        </w:rPr>
        <w:t>una concessione di lavori pubblici.</w:t>
      </w:r>
    </w:p>
    <w:p w:rsidR="00D46E27" w:rsidRDefault="00D46E27">
      <w:pPr>
        <w:pStyle w:val="Rub3"/>
        <w:spacing w:after="120" w:line="276" w:lineRule="auto"/>
        <w:rPr>
          <w:rFonts w:ascii="Arial" w:hAnsi="Arial" w:cs="Arial"/>
          <w:i w:val="0"/>
          <w:iCs w:val="0"/>
        </w:rPr>
      </w:pPr>
      <w:r>
        <w:rPr>
          <w:rFonts w:ascii="Arial" w:hAnsi="Arial" w:cs="Arial"/>
          <w:i w:val="0"/>
          <w:iCs w:val="0"/>
        </w:rPr>
        <w:t>II.1.4) Breve descrizione della concessione</w:t>
      </w:r>
    </w:p>
    <w:p w:rsidR="00D46E27" w:rsidRDefault="00D46E27">
      <w:pPr>
        <w:spacing w:after="120" w:line="276" w:lineRule="auto"/>
        <w:rPr>
          <w:rFonts w:ascii="Arial" w:hAnsi="Arial" w:cs="Arial"/>
          <w:noProof/>
          <w:sz w:val="20"/>
          <w:szCs w:val="20"/>
        </w:rPr>
      </w:pPr>
      <w:r>
        <w:rPr>
          <w:rFonts w:ascii="Arial" w:hAnsi="Arial" w:cs="Arial"/>
          <w:noProof/>
          <w:sz w:val="20"/>
          <w:szCs w:val="20"/>
        </w:rPr>
        <w:t xml:space="preserve">La concessione </w:t>
      </w:r>
      <w:r>
        <w:rPr>
          <w:rFonts w:ascii="Arial" w:hAnsi="Arial" w:cs="Arial"/>
          <w:sz w:val="20"/>
          <w:szCs w:val="20"/>
        </w:rPr>
        <w:t xml:space="preserve">comprende la progettazione ed esecuzione dei lavori di riqualificazione energetica degli impianti di illuminazione pubblica, il servizio di </w:t>
      </w:r>
      <w:r>
        <w:rPr>
          <w:rFonts w:ascii="Arial" w:hAnsi="Arial" w:cs="Arial"/>
          <w:noProof/>
          <w:sz w:val="20"/>
          <w:szCs w:val="20"/>
        </w:rPr>
        <w:t>gestione manutentiva, il pronto intervento, sulla base del prodetto di fattibilità tecnico economica e della docume</w:t>
      </w:r>
      <w:r w:rsidR="00753692">
        <w:rPr>
          <w:rFonts w:ascii="Arial" w:hAnsi="Arial" w:cs="Arial"/>
          <w:noProof/>
          <w:sz w:val="20"/>
          <w:szCs w:val="20"/>
        </w:rPr>
        <w:t xml:space="preserve">ntazione posta a base di gara </w:t>
      </w:r>
      <w:r>
        <w:rPr>
          <w:rFonts w:ascii="Arial" w:hAnsi="Arial" w:cs="Arial"/>
          <w:noProof/>
          <w:sz w:val="20"/>
          <w:szCs w:val="20"/>
        </w:rPr>
        <w:t>e delle proposte migliorative contenute nell’offerta del soggetto aggiudicatario.</w:t>
      </w:r>
    </w:p>
    <w:p w:rsidR="00D46E27" w:rsidRDefault="00D46E27">
      <w:pPr>
        <w:spacing w:after="120" w:line="276" w:lineRule="auto"/>
        <w:rPr>
          <w:rFonts w:ascii="Arial" w:hAnsi="Arial" w:cs="Arial"/>
          <w:noProof/>
          <w:sz w:val="20"/>
          <w:szCs w:val="20"/>
        </w:rPr>
      </w:pPr>
      <w:r>
        <w:rPr>
          <w:rFonts w:ascii="Arial" w:hAnsi="Arial" w:cs="Arial"/>
          <w:noProof/>
          <w:sz w:val="20"/>
          <w:szCs w:val="20"/>
        </w:rPr>
        <w:t>Documenti a base di gara:</w:t>
      </w:r>
    </w:p>
    <w:p w:rsidR="00D46E27" w:rsidRDefault="00D46E27" w:rsidP="00A73157">
      <w:pPr>
        <w:tabs>
          <w:tab w:val="left" w:pos="426"/>
        </w:tabs>
        <w:spacing w:after="120" w:line="276" w:lineRule="auto"/>
        <w:rPr>
          <w:rFonts w:ascii="Arial" w:hAnsi="Arial" w:cs="Arial"/>
          <w:sz w:val="20"/>
          <w:szCs w:val="20"/>
        </w:rPr>
      </w:pPr>
      <w:r>
        <w:rPr>
          <w:rFonts w:ascii="Arial" w:hAnsi="Arial" w:cs="Arial"/>
          <w:sz w:val="20"/>
          <w:szCs w:val="20"/>
        </w:rPr>
        <w:t>a.</w:t>
      </w:r>
      <w:r>
        <w:rPr>
          <w:rFonts w:ascii="Arial" w:hAnsi="Arial" w:cs="Arial"/>
          <w:sz w:val="20"/>
          <w:szCs w:val="20"/>
        </w:rPr>
        <w:tab/>
        <w:t>Schema di convenzione;</w:t>
      </w:r>
    </w:p>
    <w:p w:rsidR="00D46E27" w:rsidRDefault="00D46E27" w:rsidP="00A73157">
      <w:pPr>
        <w:numPr>
          <w:ilvl w:val="0"/>
          <w:numId w:val="9"/>
        </w:numPr>
        <w:tabs>
          <w:tab w:val="left" w:pos="426"/>
        </w:tabs>
        <w:spacing w:after="120" w:line="276" w:lineRule="auto"/>
        <w:ind w:left="0" w:firstLine="0"/>
        <w:rPr>
          <w:rFonts w:ascii="Arial" w:hAnsi="Arial" w:cs="Arial"/>
          <w:sz w:val="20"/>
          <w:szCs w:val="20"/>
        </w:rPr>
      </w:pPr>
      <w:r>
        <w:rPr>
          <w:rFonts w:ascii="Arial" w:hAnsi="Arial" w:cs="Arial"/>
          <w:sz w:val="20"/>
          <w:szCs w:val="20"/>
        </w:rPr>
        <w:t>Progetto di fattibilità tecnico economica</w:t>
      </w:r>
    </w:p>
    <w:p w:rsidR="00D46E27" w:rsidRDefault="00D46E27" w:rsidP="00A73157">
      <w:pPr>
        <w:numPr>
          <w:ilvl w:val="0"/>
          <w:numId w:val="9"/>
        </w:numPr>
        <w:tabs>
          <w:tab w:val="left" w:pos="426"/>
        </w:tabs>
        <w:spacing w:after="120" w:line="276" w:lineRule="auto"/>
        <w:ind w:left="0" w:firstLine="0"/>
        <w:rPr>
          <w:rFonts w:ascii="Arial" w:hAnsi="Arial" w:cs="Arial"/>
          <w:sz w:val="20"/>
          <w:szCs w:val="20"/>
        </w:rPr>
      </w:pPr>
      <w:r>
        <w:rPr>
          <w:rFonts w:ascii="Arial" w:hAnsi="Arial" w:cs="Arial"/>
          <w:sz w:val="20"/>
          <w:szCs w:val="20"/>
        </w:rPr>
        <w:t>Documento contenente le caratteristiche del servizio e della gestione.</w:t>
      </w:r>
    </w:p>
    <w:p w:rsidR="00D46E27" w:rsidRDefault="00D46E27">
      <w:pPr>
        <w:spacing w:after="120" w:line="276" w:lineRule="auto"/>
        <w:rPr>
          <w:rFonts w:ascii="Arial" w:hAnsi="Arial" w:cs="Arial"/>
          <w:sz w:val="20"/>
          <w:szCs w:val="20"/>
        </w:rPr>
      </w:pPr>
      <w:r>
        <w:rPr>
          <w:rFonts w:ascii="Arial" w:hAnsi="Arial" w:cs="Arial"/>
          <w:b/>
          <w:bCs/>
          <w:sz w:val="20"/>
          <w:szCs w:val="20"/>
        </w:rPr>
        <w:t>II.1.5) CPV (vocabolario comune per gli appalti)</w:t>
      </w:r>
    </w:p>
    <w:p w:rsidR="00D46E27" w:rsidRDefault="00D46E27">
      <w:pPr>
        <w:spacing w:after="120" w:line="276" w:lineRule="auto"/>
        <w:rPr>
          <w:rFonts w:ascii="Arial" w:hAnsi="Arial" w:cs="Arial"/>
          <w:sz w:val="20"/>
          <w:szCs w:val="20"/>
        </w:rPr>
      </w:pPr>
      <w:r>
        <w:rPr>
          <w:rFonts w:ascii="Arial" w:hAnsi="Arial" w:cs="Arial"/>
          <w:sz w:val="20"/>
          <w:szCs w:val="20"/>
        </w:rPr>
        <w:t>50232000-0</w:t>
      </w:r>
    </w:p>
    <w:p w:rsidR="00D46E27" w:rsidRDefault="00D46E27">
      <w:pPr>
        <w:pStyle w:val="Rub3"/>
        <w:spacing w:after="120" w:line="276" w:lineRule="auto"/>
        <w:rPr>
          <w:rFonts w:ascii="Arial" w:hAnsi="Arial" w:cs="Arial"/>
          <w:i w:val="0"/>
          <w:iCs w:val="0"/>
        </w:rPr>
      </w:pPr>
      <w:r>
        <w:rPr>
          <w:rFonts w:ascii="Arial" w:hAnsi="Arial" w:cs="Arial"/>
          <w:i w:val="0"/>
          <w:iCs w:val="0"/>
        </w:rPr>
        <w:t>II.1.6) Informazioni relative all’accordo sugli appalti pubblici (AAP)</w:t>
      </w:r>
    </w:p>
    <w:p w:rsidR="00D46E27" w:rsidRDefault="00D46E27">
      <w:pPr>
        <w:tabs>
          <w:tab w:val="right" w:leader="underscore" w:pos="9072"/>
        </w:tabs>
        <w:spacing w:after="120" w:line="276" w:lineRule="auto"/>
        <w:rPr>
          <w:rFonts w:ascii="Arial" w:hAnsi="Arial" w:cs="Arial"/>
          <w:b/>
          <w:bCs/>
          <w:noProof/>
          <w:sz w:val="20"/>
          <w:szCs w:val="20"/>
        </w:rPr>
      </w:pPr>
      <w:r>
        <w:rPr>
          <w:rFonts w:ascii="Arial" w:hAnsi="Arial" w:cs="Arial"/>
          <w:noProof/>
          <w:sz w:val="20"/>
          <w:szCs w:val="20"/>
        </w:rPr>
        <w:t xml:space="preserve">La concessione è disciplinata dall'accordo sugli appalti pubblici (AAP): </w:t>
      </w:r>
      <w:r>
        <w:rPr>
          <w:rFonts w:ascii="Arial" w:hAnsi="Arial" w:cs="Arial"/>
          <w:b/>
          <w:bCs/>
          <w:noProof/>
          <w:sz w:val="20"/>
          <w:szCs w:val="20"/>
        </w:rPr>
        <w:t>NO</w:t>
      </w:r>
    </w:p>
    <w:p w:rsidR="00D46E27" w:rsidRDefault="00D46E27">
      <w:pPr>
        <w:pStyle w:val="Rub3"/>
        <w:spacing w:after="120" w:line="276" w:lineRule="auto"/>
        <w:rPr>
          <w:rFonts w:ascii="Arial" w:hAnsi="Arial" w:cs="Arial"/>
          <w:i w:val="0"/>
          <w:iCs w:val="0"/>
        </w:rPr>
      </w:pPr>
      <w:r>
        <w:rPr>
          <w:rFonts w:ascii="Arial" w:hAnsi="Arial" w:cs="Arial"/>
          <w:i w:val="0"/>
          <w:iCs w:val="0"/>
        </w:rPr>
        <w:t>II.1.7) Lotti</w:t>
      </w:r>
    </w:p>
    <w:p w:rsidR="00D46E27" w:rsidRDefault="00D46E27">
      <w:pPr>
        <w:spacing w:after="120" w:line="276" w:lineRule="auto"/>
        <w:rPr>
          <w:rFonts w:ascii="Arial" w:hAnsi="Arial" w:cs="Arial"/>
          <w:sz w:val="20"/>
          <w:szCs w:val="20"/>
        </w:rPr>
      </w:pPr>
      <w:r>
        <w:rPr>
          <w:rFonts w:ascii="Arial" w:hAnsi="Arial" w:cs="Arial"/>
          <w:sz w:val="20"/>
          <w:szCs w:val="20"/>
        </w:rPr>
        <w:t>Questo appalto è suddiviso in lotti: NO</w:t>
      </w:r>
    </w:p>
    <w:p w:rsidR="00D46E27" w:rsidRDefault="00D46E27">
      <w:pPr>
        <w:pStyle w:val="Rub3"/>
        <w:spacing w:after="120" w:line="276" w:lineRule="auto"/>
        <w:rPr>
          <w:rFonts w:ascii="Arial" w:hAnsi="Arial" w:cs="Arial"/>
          <w:i w:val="0"/>
          <w:iCs w:val="0"/>
        </w:rPr>
      </w:pPr>
      <w:r>
        <w:rPr>
          <w:rFonts w:ascii="Arial" w:hAnsi="Arial" w:cs="Arial"/>
          <w:i w:val="0"/>
          <w:iCs w:val="0"/>
        </w:rPr>
        <w:t xml:space="preserve">II.1.8) Informazioni sulle varianti </w:t>
      </w:r>
    </w:p>
    <w:p w:rsidR="00D46E27" w:rsidRDefault="00D46E27">
      <w:pPr>
        <w:spacing w:after="120" w:line="276" w:lineRule="auto"/>
        <w:rPr>
          <w:rFonts w:ascii="Arial" w:hAnsi="Arial" w:cs="Arial"/>
          <w:sz w:val="20"/>
          <w:szCs w:val="20"/>
        </w:rPr>
      </w:pPr>
      <w:r>
        <w:rPr>
          <w:rFonts w:ascii="Arial" w:hAnsi="Arial" w:cs="Arial"/>
          <w:sz w:val="20"/>
          <w:szCs w:val="20"/>
        </w:rPr>
        <w:t xml:space="preserve">Ammissibilità di varianti: </w:t>
      </w:r>
      <w:r>
        <w:rPr>
          <w:rFonts w:ascii="Arial" w:hAnsi="Arial" w:cs="Arial"/>
          <w:b/>
          <w:bCs/>
          <w:sz w:val="20"/>
          <w:szCs w:val="20"/>
        </w:rPr>
        <w:t>NO</w:t>
      </w:r>
    </w:p>
    <w:p w:rsidR="00D46E27" w:rsidRDefault="00D46E27">
      <w:pPr>
        <w:pStyle w:val="Rub2"/>
        <w:tabs>
          <w:tab w:val="clear" w:pos="5670"/>
          <w:tab w:val="clear" w:pos="6663"/>
          <w:tab w:val="clear" w:pos="7088"/>
          <w:tab w:val="left" w:pos="0"/>
        </w:tabs>
        <w:spacing w:after="120" w:line="276" w:lineRule="auto"/>
        <w:jc w:val="both"/>
        <w:rPr>
          <w:rFonts w:ascii="Arial" w:hAnsi="Arial" w:cs="Arial"/>
          <w:b/>
          <w:bCs/>
          <w:sz w:val="22"/>
          <w:szCs w:val="22"/>
        </w:rPr>
      </w:pPr>
      <w:r>
        <w:rPr>
          <w:rFonts w:ascii="Arial" w:hAnsi="Arial" w:cs="Arial"/>
          <w:b/>
          <w:bCs/>
          <w:sz w:val="22"/>
          <w:szCs w:val="22"/>
        </w:rPr>
        <w:t>II.2) Quantitativo o entità dell’appalto</w:t>
      </w:r>
    </w:p>
    <w:p w:rsidR="00D46E27" w:rsidRDefault="00D46E27">
      <w:pPr>
        <w:tabs>
          <w:tab w:val="right" w:leader="underscore" w:pos="9072"/>
        </w:tabs>
        <w:spacing w:after="120" w:line="276" w:lineRule="auto"/>
        <w:rPr>
          <w:rFonts w:ascii="Arial" w:hAnsi="Arial" w:cs="Arial"/>
          <w:noProof/>
          <w:sz w:val="20"/>
          <w:szCs w:val="20"/>
        </w:rPr>
      </w:pPr>
      <w:r>
        <w:rPr>
          <w:rFonts w:ascii="Arial" w:hAnsi="Arial" w:cs="Arial"/>
          <w:noProof/>
          <w:sz w:val="20"/>
          <w:szCs w:val="20"/>
        </w:rPr>
        <w:t xml:space="preserve">Il valore della concessione è di </w:t>
      </w:r>
      <w:r w:rsidRPr="00B26837">
        <w:rPr>
          <w:rFonts w:ascii="Arial" w:hAnsi="Arial" w:cs="Arial"/>
          <w:noProof/>
          <w:sz w:val="20"/>
          <w:szCs w:val="20"/>
        </w:rPr>
        <w:t xml:space="preserve">€ </w:t>
      </w:r>
      <w:r w:rsidRPr="00B26837">
        <w:rPr>
          <w:rFonts w:ascii="Arial" w:hAnsi="Arial" w:cs="Arial"/>
          <w:b/>
          <w:bCs/>
          <w:color w:val="000000"/>
          <w:sz w:val="20"/>
          <w:szCs w:val="20"/>
        </w:rPr>
        <w:t>3.727.500,00</w:t>
      </w:r>
      <w:r>
        <w:rPr>
          <w:rFonts w:ascii="Arial" w:hAnsi="Arial" w:cs="Arial"/>
          <w:noProof/>
          <w:sz w:val="20"/>
          <w:szCs w:val="20"/>
        </w:rPr>
        <w:t xml:space="preserve">(tremilionisettecentoventisettemilacinquecento/00) determinato moltiplicando il corrispettivo di concessione annuo, posto a base di gara, di € </w:t>
      </w:r>
      <w:r>
        <w:rPr>
          <w:rFonts w:ascii="Arial" w:hAnsi="Arial" w:cs="Arial"/>
          <w:b/>
          <w:bCs/>
          <w:noProof/>
          <w:sz w:val="20"/>
          <w:szCs w:val="20"/>
        </w:rPr>
        <w:t>248.500,00</w:t>
      </w:r>
      <w:r>
        <w:rPr>
          <w:rFonts w:ascii="Arial" w:hAnsi="Arial" w:cs="Arial"/>
          <w:noProof/>
          <w:sz w:val="20"/>
          <w:szCs w:val="20"/>
        </w:rPr>
        <w:t xml:space="preserve"> (duecentoquarantottomilacinquecento00), oneri fiscali </w:t>
      </w:r>
      <w:r w:rsidR="00D15549">
        <w:rPr>
          <w:rFonts w:ascii="Arial" w:hAnsi="Arial" w:cs="Arial"/>
          <w:noProof/>
          <w:sz w:val="20"/>
          <w:szCs w:val="20"/>
        </w:rPr>
        <w:t>inclusi</w:t>
      </w:r>
      <w:r>
        <w:rPr>
          <w:rFonts w:ascii="Arial" w:hAnsi="Arial" w:cs="Arial"/>
          <w:noProof/>
          <w:sz w:val="20"/>
          <w:szCs w:val="20"/>
        </w:rPr>
        <w:t>, per la durata massima del contratto.</w:t>
      </w:r>
    </w:p>
    <w:p w:rsidR="00D46E27" w:rsidRDefault="00D46E27">
      <w:pPr>
        <w:tabs>
          <w:tab w:val="right" w:leader="underscore" w:pos="9072"/>
        </w:tabs>
        <w:spacing w:after="120" w:line="276" w:lineRule="auto"/>
        <w:rPr>
          <w:rFonts w:ascii="Arial" w:hAnsi="Arial" w:cs="Arial"/>
          <w:noProof/>
          <w:sz w:val="20"/>
          <w:szCs w:val="20"/>
        </w:rPr>
      </w:pPr>
      <w:r>
        <w:rPr>
          <w:rFonts w:ascii="Arial" w:hAnsi="Arial" w:cs="Arial"/>
          <w:noProof/>
          <w:sz w:val="20"/>
          <w:szCs w:val="20"/>
        </w:rPr>
        <w:t>L’importo dei lavori di riqualificazione ammonta ad euro 898.997,40, di cui euro 17.627,40 per oneri della sicurezza; detti lavori potranno essere eseguiti da soggetto qualificato in categoria OG 10 per classifica adeguata.</w:t>
      </w:r>
    </w:p>
    <w:p w:rsidR="00D46E27" w:rsidRDefault="00D46E27">
      <w:pPr>
        <w:tabs>
          <w:tab w:val="right" w:leader="underscore" w:pos="9072"/>
        </w:tabs>
        <w:spacing w:after="120" w:line="276" w:lineRule="auto"/>
        <w:rPr>
          <w:rFonts w:ascii="Arial" w:hAnsi="Arial" w:cs="Arial"/>
          <w:noProof/>
          <w:sz w:val="20"/>
          <w:szCs w:val="20"/>
        </w:rPr>
      </w:pPr>
      <w:r>
        <w:rPr>
          <w:rFonts w:ascii="Arial" w:hAnsi="Arial" w:cs="Arial"/>
          <w:noProof/>
          <w:sz w:val="20"/>
          <w:szCs w:val="20"/>
        </w:rPr>
        <w:t>L’importo previsto</w:t>
      </w:r>
      <w:r w:rsidR="00753692" w:rsidRPr="00B26837">
        <w:rPr>
          <w:rFonts w:ascii="Arial" w:hAnsi="Arial" w:cs="Arial"/>
          <w:noProof/>
          <w:color w:val="000000" w:themeColor="text1"/>
          <w:sz w:val="20"/>
          <w:szCs w:val="20"/>
        </w:rPr>
        <w:t xml:space="preserve">per </w:t>
      </w:r>
      <w:r w:rsidRPr="00B26837">
        <w:rPr>
          <w:rFonts w:ascii="Arial" w:hAnsi="Arial" w:cs="Arial"/>
          <w:noProof/>
          <w:color w:val="000000" w:themeColor="text1"/>
          <w:sz w:val="20"/>
          <w:szCs w:val="20"/>
        </w:rPr>
        <w:t>la r</w:t>
      </w:r>
      <w:r>
        <w:rPr>
          <w:rFonts w:ascii="Arial" w:hAnsi="Arial" w:cs="Arial"/>
          <w:noProof/>
          <w:sz w:val="20"/>
          <w:szCs w:val="20"/>
        </w:rPr>
        <w:t>edazione della progettazione è di euro 52.882,20.</w:t>
      </w:r>
    </w:p>
    <w:p w:rsidR="00D46E27" w:rsidRDefault="00D46E27">
      <w:pPr>
        <w:tabs>
          <w:tab w:val="right" w:leader="underscore" w:pos="9072"/>
        </w:tabs>
        <w:spacing w:after="120" w:line="276" w:lineRule="auto"/>
        <w:rPr>
          <w:rFonts w:ascii="Arial" w:hAnsi="Arial" w:cs="Arial"/>
          <w:noProof/>
          <w:sz w:val="20"/>
          <w:szCs w:val="20"/>
        </w:rPr>
      </w:pPr>
      <w:r>
        <w:rPr>
          <w:rFonts w:ascii="Arial" w:hAnsi="Arial" w:cs="Arial"/>
          <w:noProof/>
          <w:sz w:val="20"/>
          <w:szCs w:val="20"/>
        </w:rPr>
        <w:t>Nel piano economico finanziario i concorrenti devono quantificare e considerare, in misura congrua rispetto agli interventi e all’organizzazione del servizio proposta, gli oneri della sicurezza.</w:t>
      </w:r>
    </w:p>
    <w:p w:rsidR="00D46E27" w:rsidRDefault="00D46E27">
      <w:pPr>
        <w:pStyle w:val="Rub2"/>
        <w:tabs>
          <w:tab w:val="clear" w:pos="5670"/>
          <w:tab w:val="clear" w:pos="6663"/>
          <w:tab w:val="clear" w:pos="7088"/>
          <w:tab w:val="left" w:pos="0"/>
        </w:tabs>
        <w:spacing w:after="120" w:line="276" w:lineRule="auto"/>
        <w:jc w:val="both"/>
        <w:rPr>
          <w:rFonts w:ascii="Arial" w:hAnsi="Arial" w:cs="Arial"/>
          <w:b/>
          <w:bCs/>
          <w:sz w:val="22"/>
          <w:szCs w:val="22"/>
        </w:rPr>
      </w:pPr>
      <w:r>
        <w:rPr>
          <w:rFonts w:ascii="Arial" w:hAnsi="Arial" w:cs="Arial"/>
          <w:b/>
          <w:bCs/>
          <w:sz w:val="22"/>
          <w:szCs w:val="22"/>
        </w:rPr>
        <w:lastRenderedPageBreak/>
        <w:t>II.3) Durata della concessione</w:t>
      </w:r>
    </w:p>
    <w:p w:rsidR="00D46E27" w:rsidRDefault="00D46E27">
      <w:pPr>
        <w:tabs>
          <w:tab w:val="right" w:leader="underscore" w:pos="9072"/>
        </w:tabs>
        <w:spacing w:after="120" w:line="276" w:lineRule="auto"/>
        <w:rPr>
          <w:rFonts w:ascii="Arial" w:hAnsi="Arial" w:cs="Arial"/>
          <w:noProof/>
          <w:sz w:val="20"/>
          <w:szCs w:val="20"/>
        </w:rPr>
      </w:pPr>
      <w:r>
        <w:rPr>
          <w:rFonts w:ascii="Arial" w:hAnsi="Arial" w:cs="Arial"/>
          <w:noProof/>
          <w:sz w:val="20"/>
          <w:szCs w:val="20"/>
        </w:rPr>
        <w:t xml:space="preserve">La durata massima della concessione è fissata in anni </w:t>
      </w:r>
      <w:r>
        <w:rPr>
          <w:rFonts w:ascii="Arial" w:hAnsi="Arial" w:cs="Arial"/>
          <w:b/>
          <w:bCs/>
          <w:noProof/>
          <w:sz w:val="20"/>
          <w:szCs w:val="20"/>
        </w:rPr>
        <w:t>quindici</w:t>
      </w:r>
      <w:r>
        <w:rPr>
          <w:rFonts w:ascii="Arial" w:hAnsi="Arial" w:cs="Arial"/>
          <w:noProof/>
          <w:sz w:val="20"/>
          <w:szCs w:val="20"/>
        </w:rPr>
        <w:t xml:space="preserve"> a decorrere dalla data di sottoscrizione del contratto di concessione. </w:t>
      </w:r>
    </w:p>
    <w:p w:rsidR="00D46E27" w:rsidRDefault="00D46E27">
      <w:pPr>
        <w:pStyle w:val="Rub3"/>
        <w:pageBreakBefore/>
        <w:tabs>
          <w:tab w:val="clear" w:pos="709"/>
        </w:tabs>
        <w:spacing w:after="120" w:line="276" w:lineRule="auto"/>
        <w:rPr>
          <w:rFonts w:ascii="Arial" w:hAnsi="Arial" w:cs="Arial"/>
          <w:i w:val="0"/>
          <w:iCs w:val="0"/>
          <w:sz w:val="24"/>
          <w:szCs w:val="24"/>
        </w:rPr>
      </w:pPr>
      <w:r>
        <w:rPr>
          <w:rFonts w:ascii="Arial" w:hAnsi="Arial" w:cs="Arial"/>
          <w:i w:val="0"/>
          <w:iCs w:val="0"/>
          <w:sz w:val="24"/>
          <w:szCs w:val="24"/>
        </w:rPr>
        <w:lastRenderedPageBreak/>
        <w:t>SEZIONE III: Informazioni di carattere giuridico, economico, finanziario e tecnico</w:t>
      </w:r>
    </w:p>
    <w:p w:rsidR="00D46E27" w:rsidRDefault="00D46E27">
      <w:pPr>
        <w:pStyle w:val="Rub2"/>
        <w:tabs>
          <w:tab w:val="clear" w:pos="5670"/>
          <w:tab w:val="clear" w:pos="6663"/>
          <w:tab w:val="clear" w:pos="7088"/>
          <w:tab w:val="left" w:pos="0"/>
        </w:tabs>
        <w:spacing w:after="120" w:line="276" w:lineRule="auto"/>
        <w:jc w:val="both"/>
        <w:rPr>
          <w:rFonts w:ascii="Arial" w:hAnsi="Arial" w:cs="Arial"/>
          <w:b/>
          <w:bCs/>
          <w:sz w:val="22"/>
          <w:szCs w:val="22"/>
        </w:rPr>
      </w:pPr>
      <w:r>
        <w:rPr>
          <w:rFonts w:ascii="Arial" w:hAnsi="Arial" w:cs="Arial"/>
          <w:b/>
          <w:bCs/>
          <w:sz w:val="22"/>
          <w:szCs w:val="22"/>
        </w:rPr>
        <w:t xml:space="preserve">III.1) Condizioni relative alla concessione </w:t>
      </w:r>
    </w:p>
    <w:p w:rsidR="00D46E27" w:rsidRDefault="00D46E27">
      <w:pPr>
        <w:pStyle w:val="Rub3"/>
        <w:spacing w:after="120" w:line="276" w:lineRule="auto"/>
        <w:rPr>
          <w:rFonts w:ascii="Arial" w:hAnsi="Arial" w:cs="Arial"/>
          <w:i w:val="0"/>
          <w:iCs w:val="0"/>
        </w:rPr>
      </w:pPr>
      <w:r>
        <w:rPr>
          <w:rFonts w:ascii="Arial" w:hAnsi="Arial" w:cs="Arial"/>
          <w:i w:val="0"/>
          <w:iCs w:val="0"/>
        </w:rPr>
        <w:t>III.1.1) Cauzioni e garanzie richieste</w:t>
      </w:r>
    </w:p>
    <w:p w:rsidR="00D46E27" w:rsidRPr="00331B9A" w:rsidRDefault="00D46E27">
      <w:pPr>
        <w:pStyle w:val="Corpotesto"/>
        <w:spacing w:line="276" w:lineRule="auto"/>
        <w:rPr>
          <w:rFonts w:ascii="Arial" w:hAnsi="Arial" w:cs="Arial"/>
          <w:noProof/>
          <w:sz w:val="20"/>
          <w:szCs w:val="20"/>
        </w:rPr>
      </w:pPr>
      <w:r>
        <w:rPr>
          <w:rFonts w:ascii="Arial" w:hAnsi="Arial" w:cs="Arial"/>
          <w:sz w:val="20"/>
          <w:szCs w:val="20"/>
        </w:rPr>
        <w:t xml:space="preserve">Deposito cauzionale provvisorio: €  </w:t>
      </w:r>
      <w:r w:rsidR="00E77372">
        <w:rPr>
          <w:rFonts w:ascii="Arial" w:hAnsi="Arial" w:cs="Arial"/>
          <w:sz w:val="20"/>
          <w:szCs w:val="20"/>
        </w:rPr>
        <w:t>7</w:t>
      </w:r>
      <w:r>
        <w:rPr>
          <w:rFonts w:ascii="Arial" w:hAnsi="Arial" w:cs="Arial"/>
          <w:sz w:val="20"/>
          <w:szCs w:val="20"/>
        </w:rPr>
        <w:t>4.</w:t>
      </w:r>
      <w:r w:rsidR="00E77372">
        <w:rPr>
          <w:rFonts w:ascii="Arial" w:hAnsi="Arial" w:cs="Arial"/>
          <w:sz w:val="20"/>
          <w:szCs w:val="20"/>
        </w:rPr>
        <w:t>550</w:t>
      </w:r>
      <w:r>
        <w:rPr>
          <w:rFonts w:ascii="Arial" w:hAnsi="Arial" w:cs="Arial"/>
          <w:sz w:val="20"/>
          <w:szCs w:val="20"/>
        </w:rPr>
        <w:t>,00</w:t>
      </w:r>
      <w:r>
        <w:rPr>
          <w:rFonts w:ascii="Arial" w:hAnsi="Arial" w:cs="Arial"/>
          <w:noProof/>
          <w:sz w:val="20"/>
          <w:szCs w:val="20"/>
        </w:rPr>
        <w:t>#, pari al 2% del prezzo posto a base di gara, a garanzia dell’offerta presentata</w:t>
      </w:r>
      <w:r w:rsidRPr="00331B9A">
        <w:rPr>
          <w:rFonts w:ascii="Arial" w:hAnsi="Arial" w:cs="Arial"/>
          <w:noProof/>
          <w:sz w:val="20"/>
          <w:szCs w:val="20"/>
        </w:rPr>
        <w:t>.</w:t>
      </w:r>
      <w:r w:rsidR="00D62F4D" w:rsidRPr="00331B9A">
        <w:rPr>
          <w:rFonts w:ascii="Arial" w:hAnsi="Arial" w:cs="Arial"/>
          <w:noProof/>
          <w:sz w:val="20"/>
          <w:szCs w:val="20"/>
        </w:rPr>
        <w:t>(ai sensi dell’art. 93 D. Lgs. 50/2016)</w:t>
      </w:r>
    </w:p>
    <w:p w:rsidR="00D46E27" w:rsidRPr="00331B9A" w:rsidRDefault="00D46E27">
      <w:pPr>
        <w:pStyle w:val="Corpotesto"/>
        <w:spacing w:line="276" w:lineRule="auto"/>
        <w:rPr>
          <w:rFonts w:ascii="Arial" w:hAnsi="Arial" w:cs="Arial"/>
          <w:noProof/>
          <w:sz w:val="20"/>
          <w:szCs w:val="20"/>
        </w:rPr>
      </w:pPr>
      <w:r w:rsidRPr="00331B9A">
        <w:rPr>
          <w:rFonts w:ascii="Arial" w:hAnsi="Arial" w:cs="Arial"/>
          <w:sz w:val="20"/>
          <w:szCs w:val="20"/>
        </w:rPr>
        <w:t xml:space="preserve">Deposito cauzionale provvisorio: € 22.034,25 </w:t>
      </w:r>
      <w:r w:rsidRPr="00331B9A">
        <w:rPr>
          <w:rFonts w:ascii="Arial" w:hAnsi="Arial" w:cs="Arial"/>
          <w:noProof/>
          <w:sz w:val="20"/>
          <w:szCs w:val="20"/>
        </w:rPr>
        <w:t xml:space="preserve"># a garanzia del pagamento di quanto previsto al punto </w:t>
      </w:r>
      <w:r w:rsidRPr="00331B9A">
        <w:rPr>
          <w:rFonts w:ascii="Arial" w:hAnsi="Arial" w:cs="Arial"/>
          <w:sz w:val="20"/>
          <w:szCs w:val="20"/>
        </w:rPr>
        <w:t>IV.1)</w:t>
      </w:r>
      <w:r w:rsidRPr="00331B9A">
        <w:rPr>
          <w:rFonts w:ascii="Arial" w:hAnsi="Arial" w:cs="Arial"/>
          <w:noProof/>
          <w:sz w:val="20"/>
          <w:szCs w:val="20"/>
        </w:rPr>
        <w:t>.</w:t>
      </w:r>
    </w:p>
    <w:p w:rsidR="00D46E27" w:rsidRPr="00331B9A" w:rsidRDefault="00D46E27">
      <w:pPr>
        <w:pStyle w:val="Corpotesto"/>
        <w:spacing w:line="276" w:lineRule="auto"/>
        <w:rPr>
          <w:rFonts w:ascii="Arial" w:hAnsi="Arial" w:cs="Arial"/>
          <w:noProof/>
          <w:sz w:val="20"/>
          <w:szCs w:val="20"/>
        </w:rPr>
      </w:pPr>
      <w:r w:rsidRPr="00331B9A">
        <w:rPr>
          <w:rFonts w:ascii="Arial" w:hAnsi="Arial" w:cs="Arial"/>
          <w:noProof/>
          <w:sz w:val="20"/>
          <w:szCs w:val="20"/>
        </w:rPr>
        <w:t>Deposito cauzionale definitivo: pari al 10% del valore della concessione destinata a garantire il puntuale adempimento degli oneri assunti.</w:t>
      </w:r>
      <w:r w:rsidR="00010815" w:rsidRPr="00331B9A">
        <w:rPr>
          <w:rFonts w:ascii="Arial" w:hAnsi="Arial" w:cs="Arial"/>
          <w:noProof/>
          <w:sz w:val="20"/>
          <w:szCs w:val="20"/>
        </w:rPr>
        <w:t>.(ai sensi dell’art. 103 D. Lgs. 50/2016)</w:t>
      </w:r>
    </w:p>
    <w:p w:rsidR="00D46E27" w:rsidRPr="00331B9A" w:rsidRDefault="00D46E27">
      <w:pPr>
        <w:pStyle w:val="Rub3"/>
        <w:spacing w:after="120" w:line="276" w:lineRule="auto"/>
        <w:rPr>
          <w:rFonts w:ascii="Arial" w:hAnsi="Arial" w:cs="Arial"/>
          <w:i w:val="0"/>
          <w:iCs w:val="0"/>
        </w:rPr>
      </w:pPr>
      <w:r w:rsidRPr="00331B9A">
        <w:rPr>
          <w:rFonts w:ascii="Arial" w:hAnsi="Arial" w:cs="Arial"/>
          <w:i w:val="0"/>
          <w:iCs w:val="0"/>
        </w:rPr>
        <w:t>III.1.2) Modalità di finanziamento e di pagamento e/o riferimenti alle disposizioni applicabili in materia</w:t>
      </w:r>
    </w:p>
    <w:p w:rsidR="00D46E27" w:rsidRPr="00331B9A" w:rsidRDefault="00D46E27">
      <w:pPr>
        <w:spacing w:after="120" w:line="276" w:lineRule="auto"/>
        <w:rPr>
          <w:rFonts w:ascii="Arial" w:hAnsi="Arial" w:cs="Arial"/>
          <w:sz w:val="20"/>
          <w:szCs w:val="20"/>
        </w:rPr>
      </w:pPr>
      <w:r w:rsidRPr="00331B9A">
        <w:rPr>
          <w:rFonts w:ascii="Arial" w:hAnsi="Arial" w:cs="Arial"/>
          <w:sz w:val="20"/>
          <w:szCs w:val="20"/>
        </w:rPr>
        <w:t>La concessione è finanziata con fondi di bilancio.</w:t>
      </w:r>
    </w:p>
    <w:p w:rsidR="00D46E27" w:rsidRPr="00331B9A" w:rsidRDefault="00D46E27">
      <w:pPr>
        <w:pStyle w:val="Corpotesto"/>
        <w:spacing w:line="276" w:lineRule="auto"/>
        <w:rPr>
          <w:rFonts w:ascii="Arial" w:hAnsi="Arial" w:cs="Arial"/>
          <w:noProof/>
          <w:sz w:val="20"/>
          <w:szCs w:val="20"/>
        </w:rPr>
      </w:pPr>
      <w:r w:rsidRPr="00331B9A">
        <w:rPr>
          <w:rFonts w:ascii="Arial" w:hAnsi="Arial" w:cs="Arial"/>
          <w:noProof/>
          <w:sz w:val="20"/>
          <w:szCs w:val="20"/>
        </w:rPr>
        <w:t>Pagamenti: corrisposti secondo le modalità previste dalla convenzione.</w:t>
      </w:r>
    </w:p>
    <w:p w:rsidR="00D46E27" w:rsidRPr="00331B9A" w:rsidRDefault="00D46E27">
      <w:pPr>
        <w:pStyle w:val="Rub3"/>
        <w:spacing w:after="120" w:line="276" w:lineRule="auto"/>
        <w:rPr>
          <w:rFonts w:ascii="Arial" w:hAnsi="Arial" w:cs="Arial"/>
          <w:i w:val="0"/>
          <w:iCs w:val="0"/>
        </w:rPr>
      </w:pPr>
      <w:r w:rsidRPr="00331B9A">
        <w:rPr>
          <w:rFonts w:ascii="Arial" w:hAnsi="Arial" w:cs="Arial"/>
          <w:i w:val="0"/>
          <w:iCs w:val="0"/>
        </w:rPr>
        <w:t>III.1.3) Forma giuridica che dovrà assumere il raggruppamento di operatori economici aggiudicatario</w:t>
      </w:r>
    </w:p>
    <w:p w:rsidR="00D46E27" w:rsidRPr="00331B9A" w:rsidRDefault="00D46E27">
      <w:pPr>
        <w:spacing w:after="120" w:line="276" w:lineRule="auto"/>
        <w:rPr>
          <w:rFonts w:ascii="Arial" w:hAnsi="Arial" w:cs="Arial"/>
          <w:sz w:val="20"/>
          <w:szCs w:val="20"/>
        </w:rPr>
      </w:pPr>
      <w:r w:rsidRPr="00331B9A">
        <w:rPr>
          <w:rFonts w:ascii="Arial" w:hAnsi="Arial" w:cs="Arial"/>
          <w:sz w:val="20"/>
          <w:szCs w:val="20"/>
        </w:rPr>
        <w:t>Deve essere prodotto, in originale o in copia autenticata, l’atto costitutivo del raggruppamento in forma di atto pubblico o scrittura privata autenticata, da cui risulti il conferimento del mandato speciale collettivo con rappresentanza, anche processuale, irrevocabile, al soggetto designato come capogruppo (mandatario) e la relativa procura al legale rappresentante del mandatario, nonché le prestazioni eseguite dai singoli operatori economici.</w:t>
      </w:r>
    </w:p>
    <w:p w:rsidR="00D46E27" w:rsidRPr="00331B9A" w:rsidRDefault="00D46E27">
      <w:pPr>
        <w:pStyle w:val="Rub3"/>
        <w:spacing w:after="120" w:line="276" w:lineRule="auto"/>
        <w:rPr>
          <w:rFonts w:ascii="Arial" w:hAnsi="Arial" w:cs="Arial"/>
          <w:i w:val="0"/>
          <w:iCs w:val="0"/>
        </w:rPr>
      </w:pPr>
      <w:r w:rsidRPr="00331B9A">
        <w:rPr>
          <w:rFonts w:ascii="Arial" w:hAnsi="Arial" w:cs="Arial"/>
          <w:i w:val="0"/>
          <w:iCs w:val="0"/>
        </w:rPr>
        <w:t>III.1.4) Altre condizioni particolari</w:t>
      </w:r>
    </w:p>
    <w:p w:rsidR="00D46E27" w:rsidRPr="00331B9A" w:rsidRDefault="00D46E27">
      <w:pPr>
        <w:pStyle w:val="Rub3"/>
        <w:tabs>
          <w:tab w:val="clear" w:pos="709"/>
          <w:tab w:val="left" w:pos="-2835"/>
        </w:tabs>
        <w:spacing w:after="120" w:line="276" w:lineRule="auto"/>
        <w:ind w:left="425" w:right="510" w:hanging="425"/>
        <w:rPr>
          <w:rFonts w:ascii="Arial" w:hAnsi="Arial" w:cs="Arial"/>
          <w:b w:val="0"/>
          <w:bCs w:val="0"/>
          <w:i w:val="0"/>
          <w:iCs w:val="0"/>
        </w:rPr>
      </w:pPr>
      <w:r w:rsidRPr="00331B9A">
        <w:rPr>
          <w:rFonts w:ascii="Arial" w:hAnsi="Arial" w:cs="Arial"/>
          <w:b w:val="0"/>
          <w:bCs w:val="0"/>
          <w:i w:val="0"/>
          <w:iCs w:val="0"/>
        </w:rPr>
        <w:t xml:space="preserve">La realizzazione della concessione è soggetta a condizioni particolari? </w:t>
      </w:r>
      <w:r w:rsidRPr="00331B9A">
        <w:rPr>
          <w:rFonts w:ascii="Arial" w:hAnsi="Arial" w:cs="Arial"/>
          <w:i w:val="0"/>
          <w:iCs w:val="0"/>
        </w:rPr>
        <w:t>NO</w:t>
      </w:r>
    </w:p>
    <w:p w:rsidR="00D46E27" w:rsidRPr="00331B9A" w:rsidRDefault="00D46E27">
      <w:pPr>
        <w:pStyle w:val="Rub2"/>
        <w:tabs>
          <w:tab w:val="clear" w:pos="5670"/>
          <w:tab w:val="clear" w:pos="6663"/>
          <w:tab w:val="clear" w:pos="7088"/>
          <w:tab w:val="left" w:pos="0"/>
        </w:tabs>
        <w:spacing w:after="120" w:line="276" w:lineRule="auto"/>
        <w:jc w:val="both"/>
        <w:rPr>
          <w:rFonts w:ascii="Arial" w:hAnsi="Arial" w:cs="Arial"/>
          <w:b/>
          <w:bCs/>
          <w:sz w:val="22"/>
          <w:szCs w:val="22"/>
        </w:rPr>
      </w:pPr>
      <w:r w:rsidRPr="00331B9A">
        <w:rPr>
          <w:rFonts w:ascii="Arial" w:hAnsi="Arial" w:cs="Arial"/>
          <w:b/>
          <w:bCs/>
          <w:sz w:val="22"/>
          <w:szCs w:val="22"/>
        </w:rPr>
        <w:t>III.2) Condizioni di partecipazione</w:t>
      </w:r>
    </w:p>
    <w:p w:rsidR="00D46E27" w:rsidRPr="00331B9A" w:rsidRDefault="00D46E27">
      <w:pPr>
        <w:pStyle w:val="Rub3"/>
        <w:tabs>
          <w:tab w:val="clear" w:pos="709"/>
          <w:tab w:val="left" w:pos="-2835"/>
        </w:tabs>
        <w:spacing w:after="120" w:line="276" w:lineRule="auto"/>
        <w:ind w:right="510"/>
        <w:rPr>
          <w:rFonts w:ascii="Arial" w:hAnsi="Arial" w:cs="Arial"/>
          <w:i w:val="0"/>
          <w:iCs w:val="0"/>
        </w:rPr>
      </w:pPr>
      <w:r w:rsidRPr="00331B9A">
        <w:rPr>
          <w:rFonts w:ascii="Arial" w:hAnsi="Arial" w:cs="Arial"/>
          <w:i w:val="0"/>
          <w:iCs w:val="0"/>
        </w:rPr>
        <w:t>III.2.1) Situazione personale degli operatori economici, inclusi i requisiti relativi all'iscrizione nell'albo professionale o nel registro commerciale</w:t>
      </w:r>
    </w:p>
    <w:p w:rsidR="00D46E27" w:rsidRPr="00331B9A" w:rsidRDefault="00D46E27">
      <w:pPr>
        <w:pStyle w:val="Rub3"/>
        <w:tabs>
          <w:tab w:val="clear" w:pos="709"/>
          <w:tab w:val="left" w:pos="-2835"/>
        </w:tabs>
        <w:spacing w:after="120" w:line="276" w:lineRule="auto"/>
        <w:ind w:left="425" w:right="510" w:hanging="425"/>
        <w:rPr>
          <w:rFonts w:ascii="Arial" w:hAnsi="Arial" w:cs="Arial"/>
          <w:b w:val="0"/>
          <w:bCs w:val="0"/>
          <w:i w:val="0"/>
          <w:iCs w:val="0"/>
          <w:u w:val="single"/>
        </w:rPr>
      </w:pPr>
      <w:r w:rsidRPr="00331B9A">
        <w:rPr>
          <w:rFonts w:ascii="Arial" w:hAnsi="Arial" w:cs="Arial"/>
          <w:b w:val="0"/>
          <w:bCs w:val="0"/>
          <w:i w:val="0"/>
          <w:iCs w:val="0"/>
          <w:u w:val="single"/>
        </w:rPr>
        <w:t>Informazioni e formalità necessarie per valutare la conformità ai requisiti:</w:t>
      </w:r>
    </w:p>
    <w:p w:rsidR="00D46E27" w:rsidRPr="00331B9A" w:rsidRDefault="00D46E27">
      <w:pPr>
        <w:pStyle w:val="Corpotesto"/>
        <w:spacing w:line="276" w:lineRule="auto"/>
        <w:rPr>
          <w:rFonts w:ascii="Arial" w:hAnsi="Arial" w:cs="Arial"/>
          <w:sz w:val="20"/>
          <w:szCs w:val="20"/>
        </w:rPr>
      </w:pPr>
      <w:r w:rsidRPr="00331B9A">
        <w:rPr>
          <w:rFonts w:ascii="Arial" w:hAnsi="Arial" w:cs="Arial"/>
          <w:sz w:val="20"/>
          <w:szCs w:val="20"/>
        </w:rPr>
        <w:t xml:space="preserve">Gli operatori economici in forma singola o associata (vedi Norme di partecipazione, paragrafo 1) devono possedere i requisiti generali di ammissione (vedi Norme di partecipazione, paragrafo 2). </w:t>
      </w:r>
    </w:p>
    <w:p w:rsidR="00D46E27" w:rsidRPr="00331B9A" w:rsidRDefault="00D46E27">
      <w:pPr>
        <w:pStyle w:val="Corpotesto"/>
        <w:spacing w:line="276" w:lineRule="auto"/>
        <w:rPr>
          <w:rFonts w:ascii="Arial" w:hAnsi="Arial" w:cs="Arial"/>
          <w:sz w:val="20"/>
          <w:szCs w:val="20"/>
        </w:rPr>
      </w:pPr>
      <w:r w:rsidRPr="00331B9A">
        <w:rPr>
          <w:rFonts w:ascii="Arial" w:hAnsi="Arial" w:cs="Arial"/>
          <w:sz w:val="20"/>
          <w:szCs w:val="20"/>
        </w:rPr>
        <w:t>Autocertificazione in fase di ammissione.</w:t>
      </w:r>
    </w:p>
    <w:p w:rsidR="00D46E27" w:rsidRPr="00331B9A" w:rsidRDefault="00D46E27">
      <w:pPr>
        <w:pStyle w:val="Rub3"/>
        <w:tabs>
          <w:tab w:val="clear" w:pos="709"/>
          <w:tab w:val="left" w:pos="-2835"/>
        </w:tabs>
        <w:spacing w:after="120" w:line="276" w:lineRule="auto"/>
        <w:ind w:left="425" w:right="510" w:hanging="425"/>
        <w:rPr>
          <w:rFonts w:ascii="Arial" w:hAnsi="Arial" w:cs="Arial"/>
          <w:i w:val="0"/>
          <w:iCs w:val="0"/>
        </w:rPr>
      </w:pPr>
      <w:r w:rsidRPr="00331B9A">
        <w:rPr>
          <w:rFonts w:ascii="Arial" w:hAnsi="Arial" w:cs="Arial"/>
          <w:i w:val="0"/>
          <w:iCs w:val="0"/>
        </w:rPr>
        <w:t>III.2.2) Capacità economica e finanziaria</w:t>
      </w:r>
    </w:p>
    <w:p w:rsidR="00D46E27" w:rsidRPr="00331B9A" w:rsidRDefault="00D46E27">
      <w:pPr>
        <w:pStyle w:val="Rub3"/>
        <w:tabs>
          <w:tab w:val="clear" w:pos="709"/>
          <w:tab w:val="left" w:pos="-2835"/>
        </w:tabs>
        <w:spacing w:after="120" w:line="276" w:lineRule="auto"/>
        <w:ind w:left="425" w:right="510" w:hanging="425"/>
        <w:rPr>
          <w:rFonts w:ascii="Arial" w:hAnsi="Arial" w:cs="Arial"/>
          <w:b w:val="0"/>
          <w:bCs w:val="0"/>
          <w:i w:val="0"/>
          <w:iCs w:val="0"/>
          <w:u w:val="single"/>
        </w:rPr>
      </w:pPr>
      <w:r w:rsidRPr="00331B9A">
        <w:rPr>
          <w:rFonts w:ascii="Arial" w:hAnsi="Arial" w:cs="Arial"/>
          <w:b w:val="0"/>
          <w:bCs w:val="0"/>
          <w:i w:val="0"/>
          <w:iCs w:val="0"/>
          <w:u w:val="single"/>
        </w:rPr>
        <w:t>Informazioni e formalità necessarie per valutare la conformità ai requisiti.</w:t>
      </w:r>
    </w:p>
    <w:p w:rsidR="00D46E27" w:rsidRPr="00331B9A" w:rsidRDefault="00D46E27">
      <w:pPr>
        <w:tabs>
          <w:tab w:val="right" w:leader="underscore" w:pos="9072"/>
        </w:tabs>
        <w:spacing w:after="120" w:line="276" w:lineRule="auto"/>
        <w:rPr>
          <w:rFonts w:ascii="Arial" w:hAnsi="Arial" w:cs="Arial"/>
          <w:sz w:val="20"/>
          <w:szCs w:val="20"/>
        </w:rPr>
      </w:pPr>
      <w:r w:rsidRPr="00331B9A">
        <w:rPr>
          <w:rFonts w:ascii="Arial" w:hAnsi="Arial" w:cs="Arial"/>
          <w:sz w:val="20"/>
          <w:szCs w:val="20"/>
        </w:rPr>
        <w:t xml:space="preserve">I concorrenti devono autocertificare nella domanda di ammissione il possesso dei requisiti. </w:t>
      </w:r>
    </w:p>
    <w:p w:rsidR="00D46E27" w:rsidRPr="00331B9A" w:rsidRDefault="00D46E27">
      <w:pPr>
        <w:tabs>
          <w:tab w:val="right" w:leader="underscore" w:pos="9072"/>
        </w:tabs>
        <w:spacing w:after="120" w:line="276" w:lineRule="auto"/>
        <w:rPr>
          <w:rFonts w:ascii="Arial" w:hAnsi="Arial" w:cs="Arial"/>
          <w:sz w:val="20"/>
          <w:szCs w:val="20"/>
        </w:rPr>
      </w:pPr>
      <w:r w:rsidRPr="00331B9A">
        <w:rPr>
          <w:rFonts w:ascii="Arial" w:hAnsi="Arial" w:cs="Arial"/>
          <w:sz w:val="20"/>
          <w:szCs w:val="20"/>
        </w:rPr>
        <w:t>I concorrenti devono produrre la documentazione probatoria secondo quanto indicato nell’Allegato E delle Norme di partecipazione attraverso il sistema AVCPASS.</w:t>
      </w:r>
    </w:p>
    <w:p w:rsidR="00D46E27" w:rsidRPr="00331B9A" w:rsidRDefault="00D46E27">
      <w:pPr>
        <w:tabs>
          <w:tab w:val="right" w:leader="underscore" w:pos="9072"/>
        </w:tabs>
        <w:spacing w:after="120" w:line="276" w:lineRule="auto"/>
        <w:rPr>
          <w:rFonts w:ascii="Arial" w:hAnsi="Arial" w:cs="Arial"/>
          <w:sz w:val="20"/>
          <w:szCs w:val="20"/>
        </w:rPr>
      </w:pPr>
      <w:r w:rsidRPr="00331B9A">
        <w:rPr>
          <w:rFonts w:ascii="Arial" w:hAnsi="Arial" w:cs="Arial"/>
          <w:sz w:val="20"/>
          <w:szCs w:val="20"/>
        </w:rPr>
        <w:t>La stazione appaltante procederà alla verifica dei requisiti di  cui all’art. 80 del decreto legislativo 18 aprile 2016, n. 50.</w:t>
      </w:r>
    </w:p>
    <w:p w:rsidR="00D46E27" w:rsidRPr="00331B9A" w:rsidRDefault="00D46E27">
      <w:pPr>
        <w:pStyle w:val="Rub3"/>
        <w:tabs>
          <w:tab w:val="clear" w:pos="709"/>
          <w:tab w:val="left" w:pos="-2835"/>
        </w:tabs>
        <w:spacing w:after="120" w:line="276" w:lineRule="auto"/>
        <w:ind w:left="425" w:right="510" w:hanging="425"/>
        <w:rPr>
          <w:rFonts w:ascii="Arial" w:hAnsi="Arial" w:cs="Arial"/>
          <w:b w:val="0"/>
          <w:bCs w:val="0"/>
          <w:i w:val="0"/>
          <w:iCs w:val="0"/>
          <w:u w:val="single"/>
        </w:rPr>
      </w:pPr>
      <w:r w:rsidRPr="00331B9A">
        <w:rPr>
          <w:rFonts w:ascii="Arial" w:hAnsi="Arial" w:cs="Arial"/>
          <w:b w:val="0"/>
          <w:bCs w:val="0"/>
          <w:i w:val="0"/>
          <w:iCs w:val="0"/>
          <w:u w:val="single"/>
        </w:rPr>
        <w:t>Livelli minimi di capacità eventualmente richiesti:</w:t>
      </w:r>
    </w:p>
    <w:p w:rsidR="00D46E27" w:rsidRPr="00331B9A" w:rsidRDefault="00D46E27">
      <w:pPr>
        <w:pStyle w:val="Paragrafoelenco"/>
        <w:numPr>
          <w:ilvl w:val="0"/>
          <w:numId w:val="6"/>
        </w:numPr>
        <w:spacing w:after="120" w:line="276" w:lineRule="auto"/>
        <w:ind w:left="284" w:hanging="284"/>
        <w:rPr>
          <w:rFonts w:ascii="Arial" w:hAnsi="Arial" w:cs="Arial"/>
          <w:sz w:val="20"/>
          <w:szCs w:val="20"/>
        </w:rPr>
      </w:pPr>
      <w:r w:rsidRPr="00331B9A">
        <w:rPr>
          <w:rFonts w:ascii="Arial" w:hAnsi="Arial" w:cs="Arial"/>
          <w:sz w:val="20"/>
          <w:szCs w:val="20"/>
        </w:rPr>
        <w:t xml:space="preserve">fatturato medio annuo risultante dagli ultimi 5 bilanci non inferiore a € </w:t>
      </w:r>
      <w:r w:rsidR="006D657F" w:rsidRPr="00331B9A">
        <w:rPr>
          <w:rFonts w:ascii="Arial" w:hAnsi="Arial" w:cs="Arial"/>
          <w:sz w:val="20"/>
          <w:szCs w:val="20"/>
        </w:rPr>
        <w:t>1</w:t>
      </w:r>
      <w:r w:rsidR="000C6755" w:rsidRPr="00331B9A">
        <w:rPr>
          <w:rFonts w:ascii="Arial" w:hAnsi="Arial" w:cs="Arial"/>
          <w:sz w:val="20"/>
          <w:szCs w:val="20"/>
        </w:rPr>
        <w:t>5</w:t>
      </w:r>
      <w:r w:rsidRPr="00331B9A">
        <w:rPr>
          <w:rFonts w:ascii="Arial" w:hAnsi="Arial" w:cs="Arial"/>
          <w:sz w:val="20"/>
          <w:szCs w:val="20"/>
        </w:rPr>
        <w:t>0.000,00</w:t>
      </w:r>
      <w:r w:rsidR="00010815" w:rsidRPr="00331B9A">
        <w:rPr>
          <w:rFonts w:ascii="Arial" w:hAnsi="Arial" w:cs="Arial"/>
          <w:sz w:val="20"/>
          <w:szCs w:val="20"/>
        </w:rPr>
        <w:t xml:space="preserve"> (non inferiore al dieci per cento dell'investim</w:t>
      </w:r>
      <w:r w:rsidR="00B158BF" w:rsidRPr="00331B9A">
        <w:rPr>
          <w:rFonts w:ascii="Arial" w:hAnsi="Arial" w:cs="Arial"/>
          <w:sz w:val="20"/>
          <w:szCs w:val="20"/>
        </w:rPr>
        <w:t>ento previsto per l'intervento , art. 95 Comma 1 p.to a D.P.R. 207/2010)</w:t>
      </w:r>
    </w:p>
    <w:p w:rsidR="00D46E27" w:rsidRPr="00331B9A" w:rsidRDefault="00D46E27">
      <w:pPr>
        <w:pStyle w:val="Paragrafoelenco"/>
        <w:numPr>
          <w:ilvl w:val="0"/>
          <w:numId w:val="6"/>
        </w:numPr>
        <w:spacing w:after="120" w:line="276" w:lineRule="auto"/>
        <w:ind w:left="284" w:hanging="284"/>
        <w:rPr>
          <w:rFonts w:ascii="Arial" w:hAnsi="Arial" w:cs="Arial"/>
          <w:sz w:val="20"/>
          <w:szCs w:val="20"/>
        </w:rPr>
      </w:pPr>
      <w:r w:rsidRPr="00331B9A">
        <w:rPr>
          <w:rFonts w:ascii="Arial" w:hAnsi="Arial" w:cs="Arial"/>
          <w:sz w:val="20"/>
          <w:szCs w:val="20"/>
        </w:rPr>
        <w:t>capitale sociale non inferiore a € 50.000,00, dimostrabile anche mediante il patrimonio netto.</w:t>
      </w:r>
      <w:r w:rsidR="00010815" w:rsidRPr="00331B9A">
        <w:rPr>
          <w:rFonts w:ascii="Arial" w:hAnsi="Arial" w:cs="Arial"/>
          <w:sz w:val="20"/>
          <w:szCs w:val="20"/>
        </w:rPr>
        <w:t>(non inferiore ad un ventesimo dell'investimento previsto per l'intervento</w:t>
      </w:r>
      <w:r w:rsidR="00B158BF" w:rsidRPr="00331B9A">
        <w:rPr>
          <w:rFonts w:ascii="Arial" w:hAnsi="Arial" w:cs="Arial"/>
          <w:sz w:val="20"/>
          <w:szCs w:val="20"/>
        </w:rPr>
        <w:t>, art. 95 Comma 1 p.to b D.P.R. 207/2010</w:t>
      </w:r>
      <w:r w:rsidR="00010815" w:rsidRPr="00331B9A">
        <w:rPr>
          <w:rFonts w:ascii="Arial" w:hAnsi="Arial" w:cs="Arial"/>
          <w:sz w:val="20"/>
          <w:szCs w:val="20"/>
        </w:rPr>
        <w:t>)</w:t>
      </w:r>
    </w:p>
    <w:p w:rsidR="00D46E27" w:rsidRPr="00331B9A" w:rsidRDefault="00D46E27">
      <w:pPr>
        <w:tabs>
          <w:tab w:val="right" w:leader="underscore" w:pos="9072"/>
        </w:tabs>
        <w:spacing w:after="120" w:line="276" w:lineRule="auto"/>
        <w:rPr>
          <w:rFonts w:ascii="Arial" w:hAnsi="Arial" w:cs="Arial"/>
          <w:sz w:val="20"/>
          <w:szCs w:val="20"/>
        </w:rPr>
      </w:pPr>
      <w:r w:rsidRPr="00331B9A">
        <w:rPr>
          <w:rFonts w:ascii="Arial" w:hAnsi="Arial" w:cs="Arial"/>
          <w:sz w:val="20"/>
          <w:szCs w:val="20"/>
        </w:rPr>
        <w:lastRenderedPageBreak/>
        <w:t>In caso di raggruppamento temporaneo o consorzio ordinario i requisiti di cui sopra devono essere posseduti complessivamente dal soggetto in forma associata, fermo restando il possesso da parte di ciascuno dei componenti di una percentuale non inferiore al 10%. Il capogruppo (mandatario) deve possedere i requisiti in misura maggioritaria.</w:t>
      </w:r>
    </w:p>
    <w:p w:rsidR="00D46E27" w:rsidRPr="00331B9A" w:rsidRDefault="00D46E27">
      <w:pPr>
        <w:pStyle w:val="Rub3"/>
        <w:tabs>
          <w:tab w:val="clear" w:pos="709"/>
          <w:tab w:val="left" w:pos="-2835"/>
        </w:tabs>
        <w:spacing w:after="120" w:line="276" w:lineRule="auto"/>
        <w:ind w:left="425" w:right="510" w:hanging="425"/>
        <w:rPr>
          <w:rFonts w:ascii="Arial" w:hAnsi="Arial" w:cs="Arial"/>
          <w:i w:val="0"/>
          <w:iCs w:val="0"/>
        </w:rPr>
      </w:pPr>
      <w:r w:rsidRPr="00331B9A">
        <w:rPr>
          <w:rFonts w:ascii="Arial" w:hAnsi="Arial" w:cs="Arial"/>
          <w:i w:val="0"/>
          <w:iCs w:val="0"/>
        </w:rPr>
        <w:t>III.2.3) Capacità tecnica</w:t>
      </w:r>
    </w:p>
    <w:p w:rsidR="00D46E27" w:rsidRPr="00331B9A" w:rsidRDefault="00D46E27">
      <w:pPr>
        <w:pStyle w:val="Rub3"/>
        <w:tabs>
          <w:tab w:val="clear" w:pos="709"/>
          <w:tab w:val="left" w:pos="-2835"/>
        </w:tabs>
        <w:spacing w:after="120" w:line="276" w:lineRule="auto"/>
        <w:ind w:left="425" w:right="510" w:hanging="425"/>
        <w:rPr>
          <w:rFonts w:ascii="Arial" w:hAnsi="Arial" w:cs="Arial"/>
          <w:b w:val="0"/>
          <w:bCs w:val="0"/>
          <w:i w:val="0"/>
          <w:iCs w:val="0"/>
          <w:u w:val="single"/>
        </w:rPr>
      </w:pPr>
      <w:r w:rsidRPr="00331B9A">
        <w:rPr>
          <w:rFonts w:ascii="Arial" w:hAnsi="Arial" w:cs="Arial"/>
          <w:b w:val="0"/>
          <w:bCs w:val="0"/>
          <w:i w:val="0"/>
          <w:iCs w:val="0"/>
          <w:u w:val="single"/>
        </w:rPr>
        <w:t>Informazioni e formalità necessarie per valutare la conformità ai requisiti.</w:t>
      </w:r>
    </w:p>
    <w:p w:rsidR="00D46E27" w:rsidRPr="00331B9A" w:rsidRDefault="00D46E27">
      <w:pPr>
        <w:tabs>
          <w:tab w:val="right" w:leader="underscore" w:pos="9072"/>
        </w:tabs>
        <w:spacing w:after="120" w:line="276" w:lineRule="auto"/>
        <w:rPr>
          <w:rFonts w:ascii="Arial" w:hAnsi="Arial" w:cs="Arial"/>
          <w:sz w:val="20"/>
          <w:szCs w:val="20"/>
        </w:rPr>
      </w:pPr>
      <w:r w:rsidRPr="00331B9A">
        <w:rPr>
          <w:rFonts w:ascii="Arial" w:hAnsi="Arial" w:cs="Arial"/>
          <w:sz w:val="20"/>
          <w:szCs w:val="20"/>
        </w:rPr>
        <w:t xml:space="preserve">I concorrenti devono autocertificare nella domanda di ammissione il possesso dei requisiti. </w:t>
      </w:r>
    </w:p>
    <w:p w:rsidR="00D46E27" w:rsidRPr="00331B9A" w:rsidRDefault="00D46E27">
      <w:pPr>
        <w:tabs>
          <w:tab w:val="right" w:leader="underscore" w:pos="9072"/>
        </w:tabs>
        <w:spacing w:after="120" w:line="276" w:lineRule="auto"/>
        <w:rPr>
          <w:rFonts w:ascii="Arial" w:hAnsi="Arial" w:cs="Arial"/>
          <w:sz w:val="20"/>
          <w:szCs w:val="20"/>
        </w:rPr>
      </w:pPr>
      <w:r w:rsidRPr="00331B9A">
        <w:rPr>
          <w:rFonts w:ascii="Arial" w:hAnsi="Arial" w:cs="Arial"/>
          <w:sz w:val="20"/>
          <w:szCs w:val="20"/>
        </w:rPr>
        <w:t>I concorrenti devono produrre la documentazione probatoria secondo quanto indicato nell’Allegato E delle Norme di partecipazione attraverso il sistema AVCPASS.</w:t>
      </w:r>
    </w:p>
    <w:p w:rsidR="00D46E27" w:rsidRPr="00331B9A" w:rsidRDefault="00D46E27">
      <w:pPr>
        <w:tabs>
          <w:tab w:val="right" w:leader="underscore" w:pos="9072"/>
        </w:tabs>
        <w:spacing w:after="120" w:line="276" w:lineRule="auto"/>
        <w:rPr>
          <w:rFonts w:ascii="Arial" w:hAnsi="Arial" w:cs="Arial"/>
          <w:sz w:val="20"/>
          <w:szCs w:val="20"/>
        </w:rPr>
      </w:pPr>
      <w:r w:rsidRPr="00331B9A">
        <w:rPr>
          <w:rFonts w:ascii="Arial" w:hAnsi="Arial" w:cs="Arial"/>
          <w:sz w:val="20"/>
          <w:szCs w:val="20"/>
        </w:rPr>
        <w:t>La stazione appaltante procederà alla verifica dei requisiti di cui all’art. 80 del decreto legislativo 18 aprile 2016, n. 50.</w:t>
      </w:r>
    </w:p>
    <w:p w:rsidR="00D46E27" w:rsidRPr="00331B9A" w:rsidRDefault="00D46E27">
      <w:pPr>
        <w:pStyle w:val="Rub3"/>
        <w:tabs>
          <w:tab w:val="clear" w:pos="709"/>
          <w:tab w:val="left" w:pos="-2835"/>
        </w:tabs>
        <w:spacing w:after="120" w:line="276" w:lineRule="auto"/>
        <w:ind w:left="425" w:right="510" w:hanging="425"/>
        <w:rPr>
          <w:rFonts w:ascii="Arial" w:hAnsi="Arial" w:cs="Arial"/>
          <w:b w:val="0"/>
          <w:bCs w:val="0"/>
          <w:i w:val="0"/>
          <w:iCs w:val="0"/>
          <w:u w:val="single"/>
        </w:rPr>
      </w:pPr>
      <w:r w:rsidRPr="00331B9A">
        <w:rPr>
          <w:rFonts w:ascii="Arial" w:hAnsi="Arial" w:cs="Arial"/>
          <w:b w:val="0"/>
          <w:bCs w:val="0"/>
          <w:i w:val="0"/>
          <w:iCs w:val="0"/>
          <w:u w:val="single"/>
        </w:rPr>
        <w:t>Livelli minimi di capacità eventualmente richiesti:</w:t>
      </w:r>
    </w:p>
    <w:p w:rsidR="00D46E27" w:rsidRPr="00331B9A" w:rsidRDefault="00D46E27">
      <w:pPr>
        <w:pStyle w:val="Paragrafoelenco"/>
        <w:numPr>
          <w:ilvl w:val="0"/>
          <w:numId w:val="6"/>
        </w:numPr>
        <w:spacing w:after="120" w:line="276" w:lineRule="auto"/>
        <w:ind w:left="284" w:hanging="284"/>
        <w:rPr>
          <w:rFonts w:ascii="Arial" w:hAnsi="Arial" w:cs="Arial"/>
          <w:sz w:val="20"/>
          <w:szCs w:val="20"/>
        </w:rPr>
      </w:pPr>
      <w:r w:rsidRPr="00331B9A">
        <w:rPr>
          <w:rFonts w:ascii="Arial" w:hAnsi="Arial" w:cs="Arial"/>
          <w:sz w:val="20"/>
          <w:szCs w:val="20"/>
        </w:rPr>
        <w:t xml:space="preserve">svolgimento nel quinquennio antecedente alla data di pubblicazione del bando, di servizi analoghi, per un importo medio annuo non inferiore a € </w:t>
      </w:r>
      <w:r w:rsidR="006D657F" w:rsidRPr="00331B9A">
        <w:rPr>
          <w:rFonts w:ascii="Arial" w:hAnsi="Arial" w:cs="Arial"/>
          <w:sz w:val="20"/>
          <w:szCs w:val="20"/>
        </w:rPr>
        <w:t>1</w:t>
      </w:r>
      <w:r w:rsidRPr="00331B9A">
        <w:rPr>
          <w:rFonts w:ascii="Arial" w:hAnsi="Arial" w:cs="Arial"/>
          <w:sz w:val="20"/>
          <w:szCs w:val="20"/>
        </w:rPr>
        <w:t>50.000,00,</w:t>
      </w:r>
      <w:r w:rsidR="00010815" w:rsidRPr="00331B9A">
        <w:rPr>
          <w:rFonts w:ascii="Arial" w:hAnsi="Arial" w:cs="Arial"/>
          <w:sz w:val="20"/>
          <w:szCs w:val="20"/>
        </w:rPr>
        <w:t xml:space="preserve"> (non inferiore al cinque per cento dell'investimento previsto per l'intervento</w:t>
      </w:r>
      <w:r w:rsidR="00B158BF" w:rsidRPr="00331B9A">
        <w:rPr>
          <w:rFonts w:ascii="Arial" w:hAnsi="Arial" w:cs="Arial"/>
          <w:sz w:val="20"/>
          <w:szCs w:val="20"/>
        </w:rPr>
        <w:t xml:space="preserve"> art. 95 Comma 1 p.to c D.P.R. 207/2010</w:t>
      </w:r>
      <w:r w:rsidR="00010815" w:rsidRPr="00331B9A">
        <w:rPr>
          <w:rFonts w:ascii="Arial" w:hAnsi="Arial" w:cs="Arial"/>
          <w:sz w:val="20"/>
          <w:szCs w:val="20"/>
        </w:rPr>
        <w:t xml:space="preserve"> );</w:t>
      </w:r>
    </w:p>
    <w:p w:rsidR="00010815" w:rsidRPr="00331B9A" w:rsidRDefault="00010815" w:rsidP="00010815">
      <w:pPr>
        <w:spacing w:after="120" w:line="276" w:lineRule="auto"/>
        <w:ind w:left="284" w:hanging="284"/>
        <w:rPr>
          <w:rFonts w:ascii="Arial" w:hAnsi="Arial" w:cs="Arial"/>
          <w:sz w:val="20"/>
          <w:szCs w:val="20"/>
        </w:rPr>
      </w:pPr>
      <w:r w:rsidRPr="00331B9A">
        <w:rPr>
          <w:rFonts w:ascii="Arial" w:hAnsi="Arial" w:cs="Arial"/>
          <w:sz w:val="20"/>
          <w:szCs w:val="20"/>
        </w:rPr>
        <w:t>-   svolgimento nel quinquennio antecedente alla data di pubbli</w:t>
      </w:r>
      <w:r w:rsidR="00591FB8" w:rsidRPr="00331B9A">
        <w:rPr>
          <w:rFonts w:ascii="Arial" w:hAnsi="Arial" w:cs="Arial"/>
          <w:sz w:val="20"/>
          <w:szCs w:val="20"/>
        </w:rPr>
        <w:t xml:space="preserve">cazione del bando, di almeno un </w:t>
      </w:r>
      <w:r w:rsidRPr="00331B9A">
        <w:rPr>
          <w:rFonts w:ascii="Arial" w:hAnsi="Arial" w:cs="Arial"/>
          <w:sz w:val="20"/>
          <w:szCs w:val="20"/>
        </w:rPr>
        <w:t xml:space="preserve">servizio  analogo a quello previsto per l'intervento, per un importo medio annuo non inferiore a € 150.000,00, (non inferiore al due per cento dell'investimento previsto per l'intervento </w:t>
      </w:r>
      <w:r w:rsidR="00B158BF" w:rsidRPr="00331B9A">
        <w:rPr>
          <w:rFonts w:ascii="Arial" w:hAnsi="Arial" w:cs="Arial"/>
          <w:sz w:val="20"/>
          <w:szCs w:val="20"/>
        </w:rPr>
        <w:t>art. 95 Comma 1 p.to d D.P.R. 207/2010</w:t>
      </w:r>
      <w:r w:rsidRPr="00331B9A">
        <w:rPr>
          <w:rFonts w:ascii="Arial" w:hAnsi="Arial" w:cs="Arial"/>
          <w:sz w:val="20"/>
          <w:szCs w:val="20"/>
        </w:rPr>
        <w:t>);</w:t>
      </w:r>
    </w:p>
    <w:p w:rsidR="00D46E27" w:rsidRPr="00331B9A" w:rsidRDefault="00D46E27">
      <w:pPr>
        <w:spacing w:after="120" w:line="276" w:lineRule="auto"/>
        <w:rPr>
          <w:rFonts w:ascii="Arial" w:hAnsi="Arial" w:cs="Arial"/>
          <w:sz w:val="20"/>
          <w:szCs w:val="20"/>
        </w:rPr>
      </w:pPr>
      <w:r w:rsidRPr="00331B9A">
        <w:rPr>
          <w:rFonts w:ascii="Arial" w:hAnsi="Arial" w:cs="Arial"/>
          <w:sz w:val="20"/>
          <w:szCs w:val="20"/>
        </w:rPr>
        <w:t>In alternativa ai requisiti di cui sopra, i concorrenti possono incrementare i requisiti di cui al punto III.2.2) in misura pari a due volte.</w:t>
      </w:r>
    </w:p>
    <w:p w:rsidR="00036808" w:rsidRDefault="00D46E27">
      <w:pPr>
        <w:pStyle w:val="Corpotesto"/>
        <w:spacing w:line="276" w:lineRule="auto"/>
        <w:rPr>
          <w:rFonts w:ascii="Arial" w:hAnsi="Arial" w:cs="Arial"/>
          <w:sz w:val="20"/>
          <w:szCs w:val="20"/>
        </w:rPr>
      </w:pPr>
      <w:r w:rsidRPr="00331B9A">
        <w:rPr>
          <w:rFonts w:ascii="Arial" w:hAnsi="Arial" w:cs="Arial"/>
          <w:sz w:val="20"/>
          <w:szCs w:val="20"/>
        </w:rPr>
        <w:t>In caso di raggruppamento temporaneo o consorzio ordinario i requisiti di cui sopra devono essere posseduti complessivamente dal soggetto in forma associata. Il capogruppo (mandatario) deve possedere i requisiti in misura maggioritaria.</w:t>
      </w:r>
      <w:r>
        <w:rPr>
          <w:rFonts w:ascii="Arial" w:hAnsi="Arial" w:cs="Arial"/>
          <w:sz w:val="20"/>
          <w:szCs w:val="20"/>
        </w:rPr>
        <w:t xml:space="preserve"> </w:t>
      </w:r>
    </w:p>
    <w:p w:rsidR="00D46E27" w:rsidRPr="00331B9A" w:rsidRDefault="00036808">
      <w:pPr>
        <w:pStyle w:val="Corpotesto"/>
        <w:spacing w:line="276" w:lineRule="auto"/>
        <w:rPr>
          <w:rFonts w:ascii="Arial" w:hAnsi="Arial" w:cs="Arial"/>
          <w:sz w:val="20"/>
          <w:szCs w:val="20"/>
          <w:u w:val="single"/>
        </w:rPr>
      </w:pPr>
      <w:r w:rsidRPr="00331B9A">
        <w:rPr>
          <w:rFonts w:ascii="Arial" w:hAnsi="Arial" w:cs="Arial"/>
          <w:sz w:val="20"/>
          <w:szCs w:val="20"/>
          <w:u w:val="single"/>
        </w:rPr>
        <w:t>Requisiti di qualificazione (inerenti l'esecuzione dei lavori):</w:t>
      </w:r>
      <w:r w:rsidR="00D46E27" w:rsidRPr="00331B9A">
        <w:rPr>
          <w:rFonts w:ascii="Arial" w:hAnsi="Arial" w:cs="Arial"/>
          <w:sz w:val="20"/>
          <w:szCs w:val="20"/>
          <w:u w:val="single"/>
        </w:rPr>
        <w:t xml:space="preserve"> </w:t>
      </w:r>
    </w:p>
    <w:p w:rsidR="00A0571E" w:rsidRPr="00331B9A" w:rsidRDefault="00F22A68" w:rsidP="003C3E65">
      <w:pPr>
        <w:autoSpaceDE w:val="0"/>
        <w:autoSpaceDN w:val="0"/>
        <w:adjustRightInd w:val="0"/>
        <w:spacing w:after="0" w:line="276" w:lineRule="auto"/>
        <w:contextualSpacing/>
        <w:rPr>
          <w:rFonts w:ascii="Arial" w:hAnsi="Arial" w:cs="Arial"/>
          <w:sz w:val="20"/>
          <w:szCs w:val="20"/>
        </w:rPr>
      </w:pPr>
      <w:r w:rsidRPr="00331B9A">
        <w:rPr>
          <w:rFonts w:ascii="Arial" w:hAnsi="Arial" w:cs="Arial"/>
          <w:sz w:val="20"/>
          <w:szCs w:val="20"/>
        </w:rPr>
        <w:t xml:space="preserve">1) </w:t>
      </w:r>
      <w:r w:rsidR="00D46E27" w:rsidRPr="00331B9A">
        <w:rPr>
          <w:rFonts w:ascii="Arial" w:hAnsi="Arial" w:cs="Arial"/>
          <w:sz w:val="20"/>
          <w:szCs w:val="20"/>
        </w:rPr>
        <w:t>Il concorrente</w:t>
      </w:r>
      <w:r w:rsidR="00036808" w:rsidRPr="00331B9A">
        <w:rPr>
          <w:rFonts w:ascii="Arial" w:hAnsi="Arial" w:cs="Arial"/>
          <w:sz w:val="20"/>
          <w:szCs w:val="20"/>
        </w:rPr>
        <w:t xml:space="preserve"> con attestazione per</w:t>
      </w:r>
      <w:r w:rsidRPr="00331B9A">
        <w:rPr>
          <w:rFonts w:ascii="Arial" w:hAnsi="Arial" w:cs="Arial"/>
          <w:sz w:val="20"/>
          <w:szCs w:val="20"/>
        </w:rPr>
        <w:t xml:space="preserve"> </w:t>
      </w:r>
      <w:r w:rsidR="00036808" w:rsidRPr="00331B9A">
        <w:rPr>
          <w:rFonts w:ascii="Arial" w:hAnsi="Arial" w:cs="Arial"/>
          <w:sz w:val="20"/>
          <w:szCs w:val="20"/>
        </w:rPr>
        <w:t xml:space="preserve"> prestazioni di progettazione e costruzione (art. 92, comma 6 del D.P.R. n. 207/2010</w:t>
      </w:r>
      <w:r w:rsidR="00A0571E" w:rsidRPr="00331B9A">
        <w:rPr>
          <w:rFonts w:ascii="Arial" w:hAnsi="Arial" w:cs="Arial"/>
          <w:sz w:val="20"/>
          <w:szCs w:val="20"/>
        </w:rPr>
        <w:t xml:space="preserve"> </w:t>
      </w:r>
      <w:r w:rsidR="00036808" w:rsidRPr="00331B9A">
        <w:rPr>
          <w:rFonts w:ascii="Arial" w:hAnsi="Arial" w:cs="Arial"/>
          <w:sz w:val="20"/>
          <w:szCs w:val="20"/>
        </w:rPr>
        <w:t>e s.m.i.)</w:t>
      </w:r>
      <w:r w:rsidR="00D46E27" w:rsidRPr="00331B9A">
        <w:rPr>
          <w:rFonts w:ascii="Arial" w:hAnsi="Arial" w:cs="Arial"/>
          <w:sz w:val="20"/>
          <w:szCs w:val="20"/>
        </w:rPr>
        <w:t xml:space="preserve">, che intenda eseguire direttamente le attività di progettazione previste dallo schema di convenzione, </w:t>
      </w:r>
      <w:r w:rsidR="00A0571E" w:rsidRPr="00331B9A">
        <w:rPr>
          <w:rFonts w:ascii="Arial" w:hAnsi="Arial" w:cs="Arial"/>
          <w:sz w:val="20"/>
          <w:szCs w:val="20"/>
        </w:rPr>
        <w:t>deve possedere i requisiti per i progettisti (di cui di seguito) attraverso l'associazione o indicazione in sede di offerta di un progettista, in grado di dimostrarli, laddove i predetti requisiti non siano dimostrati attraverso il proprio staff di progettazione.</w:t>
      </w:r>
    </w:p>
    <w:p w:rsidR="00F22A68" w:rsidRPr="00331B9A" w:rsidRDefault="003C3E65" w:rsidP="00F22A68">
      <w:pPr>
        <w:autoSpaceDE w:val="0"/>
        <w:autoSpaceDN w:val="0"/>
        <w:adjustRightInd w:val="0"/>
        <w:spacing w:after="0" w:line="276" w:lineRule="auto"/>
        <w:rPr>
          <w:rFonts w:ascii="Arial" w:hAnsi="Arial" w:cs="Arial"/>
          <w:sz w:val="20"/>
          <w:szCs w:val="20"/>
        </w:rPr>
      </w:pPr>
      <w:r w:rsidRPr="00331B9A">
        <w:rPr>
          <w:rFonts w:ascii="Helvetica" w:hAnsi="Helvetica" w:cs="Helvetica"/>
          <w:sz w:val="20"/>
          <w:szCs w:val="20"/>
        </w:rPr>
        <w:t xml:space="preserve">• </w:t>
      </w:r>
      <w:r w:rsidR="00F22A68" w:rsidRPr="00331B9A">
        <w:rPr>
          <w:rFonts w:ascii="Arial" w:hAnsi="Arial" w:cs="Arial"/>
          <w:sz w:val="20"/>
          <w:szCs w:val="20"/>
        </w:rPr>
        <w:t>deve essere in possesso del requisito specifico di aver svolto, nei migliori cinque anni dell’ultimo decennio antecedente la pubblicazione del bando di gara, incarichi di progettazione in categoria IA03 del D.M. 31 ottobre 213, n. 143, e relative corrispondenze, per un importo lavori analoghi non inferiore ad € 900.000,00, o superiore nel caso l’offerta del concorrente comporti una qualificazione più elevata (importo lavori progettati pari al valore delle opere oggetto di progettazione).</w:t>
      </w:r>
    </w:p>
    <w:p w:rsidR="00F22A68" w:rsidRPr="00331B9A" w:rsidRDefault="00F22A68" w:rsidP="00F22A68">
      <w:pPr>
        <w:autoSpaceDE w:val="0"/>
        <w:autoSpaceDN w:val="0"/>
        <w:adjustRightInd w:val="0"/>
        <w:spacing w:after="0" w:line="276" w:lineRule="auto"/>
        <w:rPr>
          <w:rFonts w:ascii="Arial" w:hAnsi="Arial" w:cs="Arial"/>
          <w:sz w:val="20"/>
          <w:szCs w:val="20"/>
        </w:rPr>
      </w:pPr>
    </w:p>
    <w:p w:rsidR="00D46E27" w:rsidRDefault="00F22A68" w:rsidP="003C3E65">
      <w:pPr>
        <w:spacing w:after="120" w:line="276" w:lineRule="auto"/>
        <w:rPr>
          <w:rFonts w:ascii="Arial" w:hAnsi="Arial" w:cs="Arial"/>
          <w:sz w:val="20"/>
          <w:szCs w:val="20"/>
        </w:rPr>
      </w:pPr>
      <w:r w:rsidRPr="00331B9A">
        <w:rPr>
          <w:rFonts w:ascii="Arial" w:hAnsi="Arial" w:cs="Arial"/>
          <w:sz w:val="20"/>
          <w:szCs w:val="20"/>
        </w:rPr>
        <w:t xml:space="preserve">2) </w:t>
      </w:r>
      <w:r w:rsidR="00D46E27" w:rsidRPr="00331B9A">
        <w:rPr>
          <w:rFonts w:ascii="Arial" w:hAnsi="Arial" w:cs="Arial"/>
          <w:sz w:val="20"/>
          <w:szCs w:val="20"/>
        </w:rPr>
        <w:t xml:space="preserve">Il concorrente, che intenda eseguire direttamente l’esecuzione di lavori di riqualificazione e adeguamento degli impianti d’illuminazione pubblica previsti dal progetto di fattibilità tecnico economica, deve essere in possesso di attestazione SOA </w:t>
      </w:r>
      <w:r w:rsidRPr="00331B9A">
        <w:rPr>
          <w:rFonts w:ascii="Arial" w:hAnsi="Arial" w:cs="Arial"/>
          <w:sz w:val="20"/>
          <w:szCs w:val="20"/>
        </w:rPr>
        <w:t xml:space="preserve">in corso di validità </w:t>
      </w:r>
      <w:r w:rsidR="00D46E27" w:rsidRPr="00331B9A">
        <w:rPr>
          <w:rFonts w:ascii="Arial" w:hAnsi="Arial" w:cs="Arial"/>
          <w:sz w:val="20"/>
          <w:szCs w:val="20"/>
        </w:rPr>
        <w:t xml:space="preserve">per categoria OG10 non inferiore al livello III, o superiore nel </w:t>
      </w:r>
      <w:r w:rsidRPr="00331B9A">
        <w:rPr>
          <w:rFonts w:ascii="Arial" w:hAnsi="Arial" w:cs="Arial"/>
          <w:sz w:val="20"/>
          <w:szCs w:val="20"/>
        </w:rPr>
        <w:t xml:space="preserve"> </w:t>
      </w:r>
      <w:r w:rsidR="00D46E27" w:rsidRPr="00331B9A">
        <w:rPr>
          <w:rFonts w:ascii="Arial" w:hAnsi="Arial" w:cs="Arial"/>
          <w:sz w:val="20"/>
          <w:szCs w:val="20"/>
        </w:rPr>
        <w:t>caso l’offerta del concorrente comporti una qu</w:t>
      </w:r>
      <w:r w:rsidR="00D46E27">
        <w:rPr>
          <w:rFonts w:ascii="Arial" w:hAnsi="Arial" w:cs="Arial"/>
          <w:sz w:val="20"/>
          <w:szCs w:val="20"/>
        </w:rPr>
        <w:t>alificazione più elevata;</w:t>
      </w:r>
    </w:p>
    <w:p w:rsidR="00D46E27" w:rsidRDefault="00D46E27">
      <w:pPr>
        <w:spacing w:after="120" w:line="276" w:lineRule="auto"/>
        <w:rPr>
          <w:rFonts w:ascii="Arial" w:hAnsi="Arial" w:cs="Arial"/>
          <w:sz w:val="20"/>
          <w:szCs w:val="20"/>
        </w:rPr>
      </w:pPr>
      <w:r>
        <w:rPr>
          <w:rFonts w:ascii="Arial" w:hAnsi="Arial" w:cs="Arial"/>
          <w:sz w:val="20"/>
          <w:szCs w:val="20"/>
        </w:rPr>
        <w:t>Qualora il concorrente non intenda eseguire direttamente l’attività di progettazione deve indicare in sede di gara o associare i soggetti che saranno incaricati di dette prestazioni; i soggetti incaricati devono essere in possesso dei requisiti generali di cui al punto III.2.1) e delle qualificazioni sopra richieste per le attività di progettazione; in caso contrario è tenuto all’affidamento dei servizi di progettazione nel rispetto delle regole del Codice dei contratti pubblici, applicabili nella fattispecie.</w:t>
      </w:r>
    </w:p>
    <w:p w:rsidR="00D46E27" w:rsidRDefault="00D46E27">
      <w:pPr>
        <w:spacing w:after="120" w:line="276" w:lineRule="auto"/>
        <w:rPr>
          <w:rFonts w:ascii="Arial" w:hAnsi="Arial" w:cs="Arial"/>
          <w:sz w:val="20"/>
          <w:szCs w:val="20"/>
        </w:rPr>
      </w:pPr>
      <w:r>
        <w:rPr>
          <w:rFonts w:ascii="Arial" w:hAnsi="Arial" w:cs="Arial"/>
          <w:sz w:val="20"/>
          <w:szCs w:val="20"/>
        </w:rPr>
        <w:lastRenderedPageBreak/>
        <w:t xml:space="preserve">Qualora, inoltre, il concorrente non intenda eseguire direttamente le attività di esecuzione dei lavori di riqualificazione, potrà qualificarsi dimostrando unicamente i requisiti economico finanziari e tecnici di cui sopra, impegnandosi ad affidare la loro realizzazione a impresa qualificata selezionata attraverso una delle procedure di cui al vigente codice dei contratti pubblici. </w:t>
      </w:r>
    </w:p>
    <w:p w:rsidR="00D46E27" w:rsidRDefault="00D46E27">
      <w:pPr>
        <w:spacing w:after="120" w:line="276" w:lineRule="auto"/>
        <w:rPr>
          <w:rFonts w:ascii="Arial" w:hAnsi="Arial" w:cs="Arial"/>
          <w:sz w:val="20"/>
          <w:szCs w:val="20"/>
        </w:rPr>
      </w:pPr>
      <w:r>
        <w:rPr>
          <w:rFonts w:ascii="Arial" w:hAnsi="Arial" w:cs="Arial"/>
          <w:sz w:val="20"/>
          <w:szCs w:val="20"/>
        </w:rPr>
        <w:t xml:space="preserve">Gli operatori economici che eseguono l’attività di progettazione e di esecuzione dei lavori devono essere in regola con quanto previsto dal decreto-legge 28 dicembre 2006, n. 300, convertito con modificazioni in legge </w:t>
      </w:r>
      <w:hyperlink r:id="rId8" w:history="1">
        <w:r>
          <w:rPr>
            <w:rFonts w:ascii="Arial" w:hAnsi="Arial" w:cs="Arial"/>
            <w:sz w:val="20"/>
            <w:szCs w:val="20"/>
          </w:rPr>
          <w:t>26 febbraio 2007, n. 17</w:t>
        </w:r>
      </w:hyperlink>
      <w:r>
        <w:rPr>
          <w:rFonts w:ascii="Arial" w:hAnsi="Arial" w:cs="Arial"/>
          <w:sz w:val="20"/>
          <w:szCs w:val="20"/>
        </w:rPr>
        <w:t xml:space="preserve">, e dal </w:t>
      </w:r>
      <w:hyperlink r:id="rId9" w:history="1">
        <w:r>
          <w:rPr>
            <w:rFonts w:ascii="Arial" w:hAnsi="Arial" w:cs="Arial"/>
            <w:sz w:val="20"/>
            <w:szCs w:val="20"/>
          </w:rPr>
          <w:t>D.M. 22 gennaio 2008, n. 37</w:t>
        </w:r>
      </w:hyperlink>
      <w:r>
        <w:rPr>
          <w:rFonts w:ascii="Arial" w:hAnsi="Arial" w:cs="Arial"/>
          <w:sz w:val="20"/>
          <w:szCs w:val="20"/>
        </w:rPr>
        <w:t>.</w:t>
      </w:r>
    </w:p>
    <w:p w:rsidR="00D46E27" w:rsidRDefault="00D46E27">
      <w:pPr>
        <w:pStyle w:val="Rub2"/>
        <w:spacing w:after="120" w:line="276" w:lineRule="auto"/>
        <w:ind w:right="-590"/>
        <w:rPr>
          <w:rFonts w:ascii="Arial" w:hAnsi="Arial" w:cs="Arial"/>
          <w:b/>
          <w:bCs/>
        </w:rPr>
      </w:pPr>
      <w:r>
        <w:rPr>
          <w:rFonts w:ascii="Arial" w:hAnsi="Arial" w:cs="Arial"/>
          <w:b/>
          <w:bCs/>
        </w:rPr>
        <w:t>III.3) Condizioni relative agli appalti di servizi</w:t>
      </w:r>
    </w:p>
    <w:p w:rsidR="00D46E27" w:rsidRDefault="00D46E27">
      <w:pPr>
        <w:pStyle w:val="Rub4"/>
        <w:spacing w:after="120" w:line="276" w:lineRule="auto"/>
        <w:ind w:right="-561"/>
        <w:rPr>
          <w:rFonts w:ascii="Arial" w:hAnsi="Arial" w:cs="Arial"/>
          <w:b/>
          <w:bCs/>
          <w:i w:val="0"/>
          <w:iCs w:val="0"/>
        </w:rPr>
      </w:pPr>
      <w:r>
        <w:rPr>
          <w:rFonts w:ascii="Arial" w:hAnsi="Arial" w:cs="Arial"/>
          <w:b/>
          <w:bCs/>
          <w:i w:val="0"/>
          <w:iCs w:val="0"/>
        </w:rPr>
        <w:t>III.3.1) Informazioni relative ad una particolare professione</w:t>
      </w:r>
    </w:p>
    <w:p w:rsidR="00D46E27" w:rsidRDefault="00D46E27">
      <w:pPr>
        <w:spacing w:after="120" w:line="276" w:lineRule="auto"/>
        <w:rPr>
          <w:rFonts w:ascii="Arial" w:hAnsi="Arial" w:cs="Arial"/>
        </w:rPr>
      </w:pPr>
      <w:r>
        <w:rPr>
          <w:rFonts w:ascii="Arial" w:hAnsi="Arial" w:cs="Arial"/>
          <w:sz w:val="20"/>
          <w:szCs w:val="20"/>
        </w:rPr>
        <w:t xml:space="preserve">La prestazione del servizio è riservata a una particolare professione? </w:t>
      </w:r>
      <w:r>
        <w:rPr>
          <w:rFonts w:ascii="Arial" w:hAnsi="Arial" w:cs="Arial"/>
          <w:b/>
          <w:bCs/>
        </w:rPr>
        <w:t>NO</w:t>
      </w:r>
    </w:p>
    <w:p w:rsidR="00D46E27" w:rsidRDefault="00D46E27">
      <w:pPr>
        <w:pStyle w:val="Rub4"/>
        <w:spacing w:after="120" w:line="276" w:lineRule="auto"/>
        <w:ind w:right="-561"/>
        <w:rPr>
          <w:rFonts w:ascii="Arial" w:hAnsi="Arial" w:cs="Arial"/>
          <w:b/>
          <w:bCs/>
          <w:i w:val="0"/>
          <w:iCs w:val="0"/>
        </w:rPr>
      </w:pPr>
      <w:r>
        <w:rPr>
          <w:rFonts w:ascii="Arial" w:hAnsi="Arial" w:cs="Arial"/>
          <w:b/>
          <w:bCs/>
          <w:i w:val="0"/>
          <w:iCs w:val="0"/>
        </w:rPr>
        <w:t>III.3.2) Personale responsabile dell’esecuzione del servizio</w:t>
      </w:r>
    </w:p>
    <w:p w:rsidR="00D46E27" w:rsidRDefault="00D46E27">
      <w:pPr>
        <w:spacing w:after="120" w:line="276" w:lineRule="auto"/>
        <w:rPr>
          <w:rFonts w:ascii="Arial" w:hAnsi="Arial" w:cs="Arial"/>
          <w:sz w:val="20"/>
          <w:szCs w:val="20"/>
        </w:rPr>
      </w:pPr>
      <w:r>
        <w:rPr>
          <w:rFonts w:ascii="Arial" w:hAnsi="Arial" w:cs="Arial"/>
          <w:sz w:val="20"/>
          <w:szCs w:val="20"/>
        </w:rPr>
        <w:t>I concorrenti saranno tenuti a comunicare i nominativi e le qualifiche professionali dei soggetti incaricati della progettazione? SI, qualora effettuata da soggetti diversi dal concorrente.</w:t>
      </w:r>
    </w:p>
    <w:p w:rsidR="00D46E27" w:rsidRDefault="00D46E27">
      <w:pPr>
        <w:pStyle w:val="Rub3"/>
        <w:pageBreakBefore/>
        <w:tabs>
          <w:tab w:val="clear" w:pos="709"/>
        </w:tabs>
        <w:spacing w:after="120" w:line="276" w:lineRule="auto"/>
        <w:rPr>
          <w:rFonts w:ascii="Arial" w:hAnsi="Arial" w:cs="Arial"/>
          <w:i w:val="0"/>
          <w:iCs w:val="0"/>
          <w:sz w:val="24"/>
          <w:szCs w:val="24"/>
        </w:rPr>
      </w:pPr>
      <w:r>
        <w:rPr>
          <w:rFonts w:ascii="Arial" w:hAnsi="Arial" w:cs="Arial"/>
          <w:i w:val="0"/>
          <w:iCs w:val="0"/>
          <w:sz w:val="24"/>
          <w:szCs w:val="24"/>
        </w:rPr>
        <w:lastRenderedPageBreak/>
        <w:t>SEZIONE IV: PROCEDURE</w:t>
      </w:r>
    </w:p>
    <w:p w:rsidR="00D46E27" w:rsidRDefault="00D46E27">
      <w:pPr>
        <w:pStyle w:val="Rub2"/>
        <w:tabs>
          <w:tab w:val="clear" w:pos="5670"/>
          <w:tab w:val="clear" w:pos="6663"/>
          <w:tab w:val="clear" w:pos="7088"/>
          <w:tab w:val="left" w:pos="0"/>
        </w:tabs>
        <w:spacing w:after="120" w:line="276" w:lineRule="auto"/>
        <w:jc w:val="both"/>
        <w:rPr>
          <w:rFonts w:ascii="Arial" w:hAnsi="Arial" w:cs="Arial"/>
          <w:b/>
          <w:bCs/>
          <w:sz w:val="22"/>
          <w:szCs w:val="22"/>
        </w:rPr>
      </w:pPr>
      <w:r>
        <w:rPr>
          <w:rFonts w:ascii="Arial" w:hAnsi="Arial" w:cs="Arial"/>
          <w:b/>
          <w:bCs/>
          <w:sz w:val="22"/>
          <w:szCs w:val="22"/>
        </w:rPr>
        <w:t>IV.1) Tipo di procedura</w:t>
      </w:r>
    </w:p>
    <w:p w:rsidR="00D46E27" w:rsidRDefault="00D46E27">
      <w:pPr>
        <w:autoSpaceDE w:val="0"/>
        <w:autoSpaceDN w:val="0"/>
        <w:adjustRightInd w:val="0"/>
        <w:rPr>
          <w:rFonts w:ascii="Arial Narrow" w:hAnsi="Arial Narrow" w:cs="Arial Narrow"/>
          <w:color w:val="000000"/>
        </w:rPr>
      </w:pPr>
      <w:r>
        <w:rPr>
          <w:rFonts w:ascii="Arial Narrow" w:hAnsi="Arial Narrow" w:cs="Arial Narrow"/>
          <w:color w:val="000000"/>
        </w:rPr>
        <w:t>Procedura aperta ai sensi dell'art. 60  e  dell’art. 183,comma 15, del D.Lgs. 18 aprile 2016 n. 50 e  con il criterio dell’offerta economicamente più vantaggiosa ai sensi dell’art. 95 comma 2 del citato D.Lgs. 18 aprile 2016 n. 50:</w:t>
      </w:r>
    </w:p>
    <w:p w:rsidR="00D46E27" w:rsidRDefault="00D46E27">
      <w:pPr>
        <w:autoSpaceDE w:val="0"/>
        <w:autoSpaceDN w:val="0"/>
        <w:adjustRightInd w:val="0"/>
        <w:rPr>
          <w:rFonts w:ascii="Arial" w:hAnsi="Arial" w:cs="Arial"/>
          <w:sz w:val="20"/>
          <w:szCs w:val="20"/>
        </w:rPr>
      </w:pPr>
      <w:r>
        <w:rPr>
          <w:rFonts w:ascii="Arial" w:hAnsi="Arial" w:cs="Arial"/>
          <w:sz w:val="20"/>
          <w:szCs w:val="20"/>
        </w:rPr>
        <w:t xml:space="preserve">Ove in esito alla procedura di gara risulti aggiudicatario un soggetto diverso dal Promotore, quest’ultimo, entro 15 giorni dalla comunicazione dell’esito di gara, potrà esercitare il diritto di prelazione ed in tal caso dovrà rimborsare al miglior offerente le spese sostenute per la predisposizione dell’offerta, ai sensi di quanto previsto dall’art. 183 del Decreto Legislativo del 18 aprile 2016, n. 50, come quantificate dallo stesso e comunque non in misura superiore all’importo di </w:t>
      </w:r>
      <w:r w:rsidRPr="000C6755">
        <w:rPr>
          <w:rFonts w:ascii="Arial" w:hAnsi="Arial" w:cs="Arial"/>
          <w:sz w:val="20"/>
          <w:szCs w:val="20"/>
        </w:rPr>
        <w:t>€ 22.034,25.</w:t>
      </w:r>
    </w:p>
    <w:p w:rsidR="00D46E27" w:rsidRDefault="00D46E27">
      <w:pPr>
        <w:spacing w:after="120" w:line="276" w:lineRule="auto"/>
        <w:ind w:firstLine="1"/>
        <w:rPr>
          <w:rFonts w:ascii="Arial" w:hAnsi="Arial" w:cs="Arial"/>
          <w:sz w:val="20"/>
          <w:szCs w:val="20"/>
        </w:rPr>
      </w:pPr>
      <w:r>
        <w:rPr>
          <w:rFonts w:ascii="Arial" w:hAnsi="Arial" w:cs="Arial"/>
          <w:sz w:val="20"/>
          <w:szCs w:val="20"/>
        </w:rPr>
        <w:t xml:space="preserve">In caso di aggiudicazione a soggetto diverso dal Promotore, quest’ultimo ha diritto al pagamento di </w:t>
      </w:r>
      <w:r w:rsidRPr="000C6755">
        <w:rPr>
          <w:rFonts w:ascii="Arial" w:hAnsi="Arial" w:cs="Arial"/>
          <w:sz w:val="20"/>
          <w:szCs w:val="20"/>
        </w:rPr>
        <w:t>€.22</w:t>
      </w:r>
      <w:r>
        <w:rPr>
          <w:rFonts w:ascii="Arial" w:hAnsi="Arial" w:cs="Arial"/>
          <w:sz w:val="20"/>
          <w:szCs w:val="20"/>
        </w:rPr>
        <w:t>.034,25 per le spese sostenute per la predisposizione della proposta posta a base di gara.</w:t>
      </w:r>
    </w:p>
    <w:p w:rsidR="00D46E27" w:rsidRDefault="00D46E27">
      <w:pPr>
        <w:pStyle w:val="Rub2"/>
        <w:tabs>
          <w:tab w:val="clear" w:pos="5670"/>
          <w:tab w:val="clear" w:pos="6663"/>
          <w:tab w:val="clear" w:pos="7088"/>
          <w:tab w:val="left" w:pos="0"/>
        </w:tabs>
        <w:spacing w:after="120" w:line="276" w:lineRule="auto"/>
        <w:jc w:val="both"/>
        <w:rPr>
          <w:rFonts w:ascii="Arial" w:hAnsi="Arial" w:cs="Arial"/>
          <w:b/>
          <w:bCs/>
          <w:sz w:val="22"/>
          <w:szCs w:val="22"/>
        </w:rPr>
      </w:pPr>
      <w:r>
        <w:rPr>
          <w:rFonts w:ascii="Arial" w:hAnsi="Arial" w:cs="Arial"/>
          <w:b/>
          <w:bCs/>
          <w:sz w:val="22"/>
          <w:szCs w:val="22"/>
        </w:rPr>
        <w:t>IV.2) Criteri di aggiudicazione</w:t>
      </w:r>
    </w:p>
    <w:p w:rsidR="00D46E27" w:rsidRDefault="00D46E27">
      <w:pPr>
        <w:pStyle w:val="Rub3"/>
        <w:tabs>
          <w:tab w:val="clear" w:pos="709"/>
          <w:tab w:val="left" w:pos="-2835"/>
        </w:tabs>
        <w:spacing w:after="120" w:line="276" w:lineRule="auto"/>
        <w:ind w:left="425" w:right="510" w:hanging="425"/>
        <w:rPr>
          <w:rFonts w:ascii="Arial" w:hAnsi="Arial" w:cs="Arial"/>
          <w:i w:val="0"/>
          <w:iCs w:val="0"/>
        </w:rPr>
      </w:pPr>
      <w:r>
        <w:rPr>
          <w:rFonts w:ascii="Arial" w:hAnsi="Arial" w:cs="Arial"/>
          <w:i w:val="0"/>
          <w:iCs w:val="0"/>
        </w:rPr>
        <w:t>IV.2.1) Criteri di aggiudicazione</w:t>
      </w:r>
    </w:p>
    <w:p w:rsidR="00D46E27" w:rsidRDefault="00D46E27">
      <w:pPr>
        <w:pStyle w:val="Corpotesto"/>
        <w:spacing w:line="276" w:lineRule="auto"/>
        <w:rPr>
          <w:rFonts w:ascii="Arial" w:hAnsi="Arial" w:cs="Arial"/>
          <w:sz w:val="20"/>
          <w:szCs w:val="20"/>
        </w:rPr>
      </w:pPr>
      <w:r>
        <w:rPr>
          <w:rFonts w:ascii="Arial" w:hAnsi="Arial" w:cs="Arial"/>
          <w:sz w:val="20"/>
          <w:szCs w:val="20"/>
        </w:rPr>
        <w:t>Offerta economicamente più vantaggiosa. I criteri sono indicati nel docu</w:t>
      </w:r>
      <w:r w:rsidR="00460654">
        <w:rPr>
          <w:rFonts w:ascii="Arial" w:hAnsi="Arial" w:cs="Arial"/>
          <w:sz w:val="20"/>
          <w:szCs w:val="20"/>
        </w:rPr>
        <w:t>mento “norme di partecipazione”.</w:t>
      </w:r>
    </w:p>
    <w:p w:rsidR="00D46E27" w:rsidRPr="00460654" w:rsidRDefault="00D46E27">
      <w:pPr>
        <w:pStyle w:val="Rub3"/>
        <w:tabs>
          <w:tab w:val="clear" w:pos="709"/>
          <w:tab w:val="left" w:pos="-2835"/>
        </w:tabs>
        <w:spacing w:after="120" w:line="276" w:lineRule="auto"/>
        <w:ind w:left="425" w:right="510" w:hanging="425"/>
        <w:rPr>
          <w:rFonts w:ascii="Arial" w:hAnsi="Arial" w:cs="Arial"/>
          <w:i w:val="0"/>
          <w:iCs w:val="0"/>
        </w:rPr>
      </w:pPr>
      <w:r w:rsidRPr="00460654">
        <w:rPr>
          <w:rFonts w:ascii="Arial" w:hAnsi="Arial" w:cs="Arial"/>
          <w:i w:val="0"/>
          <w:iCs w:val="0"/>
        </w:rPr>
        <w:t xml:space="preserve">IV.2.2) Informazioni sull'asta elettronica </w:t>
      </w:r>
    </w:p>
    <w:p w:rsidR="00D46E27" w:rsidRDefault="00D46E27">
      <w:pPr>
        <w:pStyle w:val="Corpotesto"/>
        <w:spacing w:line="276" w:lineRule="auto"/>
        <w:rPr>
          <w:rFonts w:ascii="Arial" w:hAnsi="Arial" w:cs="Arial"/>
          <w:sz w:val="20"/>
          <w:szCs w:val="20"/>
        </w:rPr>
      </w:pPr>
      <w:r w:rsidRPr="00460654">
        <w:rPr>
          <w:rFonts w:ascii="Arial" w:hAnsi="Arial" w:cs="Arial"/>
          <w:sz w:val="20"/>
          <w:szCs w:val="20"/>
        </w:rPr>
        <w:t xml:space="preserve">Ricorso ad un'asta elettronica: </w:t>
      </w:r>
      <w:r w:rsidRPr="00460654">
        <w:rPr>
          <w:rFonts w:ascii="Arial" w:hAnsi="Arial" w:cs="Arial"/>
          <w:b/>
          <w:bCs/>
          <w:sz w:val="20"/>
          <w:szCs w:val="20"/>
        </w:rPr>
        <w:t>NO</w:t>
      </w:r>
    </w:p>
    <w:p w:rsidR="00D46E27" w:rsidRDefault="00D46E27">
      <w:pPr>
        <w:pStyle w:val="Rub2"/>
        <w:tabs>
          <w:tab w:val="clear" w:pos="5670"/>
          <w:tab w:val="clear" w:pos="6663"/>
          <w:tab w:val="clear" w:pos="7088"/>
          <w:tab w:val="left" w:pos="0"/>
        </w:tabs>
        <w:spacing w:after="120" w:line="276" w:lineRule="auto"/>
        <w:jc w:val="both"/>
        <w:rPr>
          <w:rFonts w:ascii="Arial" w:hAnsi="Arial" w:cs="Arial"/>
          <w:b/>
          <w:bCs/>
          <w:sz w:val="22"/>
          <w:szCs w:val="22"/>
        </w:rPr>
      </w:pPr>
      <w:r>
        <w:rPr>
          <w:rFonts w:ascii="Arial" w:hAnsi="Arial" w:cs="Arial"/>
          <w:b/>
          <w:bCs/>
          <w:sz w:val="22"/>
          <w:szCs w:val="22"/>
        </w:rPr>
        <w:t>IV.3) Informazioni di carattere amministrativo</w:t>
      </w:r>
    </w:p>
    <w:p w:rsidR="00D46E27" w:rsidRDefault="00D46E27">
      <w:pPr>
        <w:pStyle w:val="Rub3"/>
        <w:tabs>
          <w:tab w:val="clear" w:pos="709"/>
          <w:tab w:val="left" w:pos="-2835"/>
        </w:tabs>
        <w:spacing w:after="120" w:line="276" w:lineRule="auto"/>
        <w:ind w:left="425" w:right="510" w:hanging="425"/>
      </w:pPr>
    </w:p>
    <w:p w:rsidR="00D46E27" w:rsidRDefault="00D46E27">
      <w:pPr>
        <w:pStyle w:val="Rub3"/>
        <w:tabs>
          <w:tab w:val="clear" w:pos="709"/>
          <w:tab w:val="left" w:pos="-2835"/>
        </w:tabs>
        <w:spacing w:after="120" w:line="276" w:lineRule="auto"/>
        <w:ind w:left="425" w:right="510" w:hanging="425"/>
        <w:rPr>
          <w:rFonts w:ascii="Arial" w:hAnsi="Arial" w:cs="Arial"/>
          <w:i w:val="0"/>
          <w:iCs w:val="0"/>
        </w:rPr>
      </w:pPr>
      <w:r>
        <w:rPr>
          <w:rFonts w:ascii="Arial" w:hAnsi="Arial" w:cs="Arial"/>
          <w:i w:val="0"/>
          <w:iCs w:val="0"/>
        </w:rPr>
        <w:t>IV.3.2) Pubblicazioni precedenti relative allo stesso appalto NO</w:t>
      </w:r>
    </w:p>
    <w:p w:rsidR="00D46E27" w:rsidRDefault="00D46E27">
      <w:pPr>
        <w:pStyle w:val="Rub3"/>
        <w:tabs>
          <w:tab w:val="clear" w:pos="709"/>
          <w:tab w:val="left" w:pos="-2835"/>
        </w:tabs>
        <w:spacing w:after="120" w:line="276" w:lineRule="auto"/>
        <w:ind w:left="425" w:right="510" w:hanging="425"/>
        <w:rPr>
          <w:rFonts w:ascii="Arial" w:hAnsi="Arial" w:cs="Arial"/>
          <w:i w:val="0"/>
          <w:iCs w:val="0"/>
        </w:rPr>
      </w:pPr>
      <w:r>
        <w:rPr>
          <w:rFonts w:ascii="Arial" w:hAnsi="Arial" w:cs="Arial"/>
          <w:i w:val="0"/>
          <w:iCs w:val="0"/>
        </w:rPr>
        <w:t xml:space="preserve">IV.3.3) Condizioni per ottenere la documentazione di gara </w:t>
      </w:r>
    </w:p>
    <w:p w:rsidR="00D46E27" w:rsidRDefault="00D46E27">
      <w:pPr>
        <w:tabs>
          <w:tab w:val="right" w:leader="underscore" w:pos="9072"/>
        </w:tabs>
        <w:spacing w:after="120" w:line="276" w:lineRule="auto"/>
        <w:jc w:val="left"/>
        <w:rPr>
          <w:rFonts w:ascii="Arial" w:hAnsi="Arial" w:cs="Arial"/>
          <w:sz w:val="20"/>
          <w:szCs w:val="20"/>
        </w:rPr>
      </w:pPr>
      <w:r>
        <w:rPr>
          <w:rFonts w:ascii="Arial" w:hAnsi="Arial" w:cs="Arial"/>
          <w:sz w:val="20"/>
          <w:szCs w:val="20"/>
        </w:rPr>
        <w:t>Termine per il ricevimento delle richieste di documenti o per l'accesso ai documenti:</w:t>
      </w:r>
    </w:p>
    <w:p w:rsidR="00D46E27" w:rsidRPr="005B7A7F" w:rsidRDefault="005B7A7F">
      <w:pPr>
        <w:tabs>
          <w:tab w:val="left" w:pos="4962"/>
        </w:tabs>
        <w:spacing w:after="120" w:line="276" w:lineRule="auto"/>
        <w:rPr>
          <w:rFonts w:ascii="Arial" w:hAnsi="Arial" w:cs="Arial"/>
          <w:noProof/>
          <w:sz w:val="20"/>
          <w:szCs w:val="20"/>
        </w:rPr>
      </w:pPr>
      <w:r w:rsidRPr="005B7A7F">
        <w:rPr>
          <w:rFonts w:ascii="Arial" w:hAnsi="Arial" w:cs="Arial"/>
          <w:sz w:val="20"/>
          <w:szCs w:val="20"/>
        </w:rPr>
        <w:t xml:space="preserve">5 maggio </w:t>
      </w:r>
      <w:r w:rsidR="00D46E27" w:rsidRPr="005B7A7F">
        <w:rPr>
          <w:rFonts w:ascii="Arial" w:hAnsi="Arial" w:cs="Arial"/>
          <w:sz w:val="20"/>
          <w:szCs w:val="20"/>
        </w:rPr>
        <w:t xml:space="preserve">2017 </w:t>
      </w:r>
      <w:r w:rsidR="00D46E27" w:rsidRPr="005B7A7F">
        <w:rPr>
          <w:rFonts w:ascii="Arial" w:hAnsi="Arial" w:cs="Arial"/>
          <w:noProof/>
          <w:sz w:val="20"/>
          <w:szCs w:val="20"/>
        </w:rPr>
        <w:t>ore 12.00</w:t>
      </w:r>
    </w:p>
    <w:p w:rsidR="00D46E27" w:rsidRPr="005B7A7F" w:rsidRDefault="00D46E27">
      <w:pPr>
        <w:tabs>
          <w:tab w:val="right" w:leader="underscore" w:pos="9072"/>
        </w:tabs>
        <w:spacing w:after="120" w:line="276" w:lineRule="auto"/>
        <w:jc w:val="left"/>
        <w:rPr>
          <w:rFonts w:ascii="Arial" w:hAnsi="Arial" w:cs="Arial"/>
          <w:sz w:val="20"/>
          <w:szCs w:val="20"/>
        </w:rPr>
      </w:pPr>
      <w:r w:rsidRPr="005B7A7F">
        <w:rPr>
          <w:rFonts w:ascii="Arial" w:hAnsi="Arial" w:cs="Arial"/>
          <w:sz w:val="20"/>
          <w:szCs w:val="20"/>
        </w:rPr>
        <w:t xml:space="preserve">Documenti a pagamento </w:t>
      </w:r>
      <w:r w:rsidRPr="005B7A7F">
        <w:rPr>
          <w:rFonts w:ascii="Arial" w:hAnsi="Arial" w:cs="Arial"/>
          <w:b/>
          <w:bCs/>
          <w:sz w:val="20"/>
          <w:szCs w:val="20"/>
        </w:rPr>
        <w:t>NO</w:t>
      </w:r>
    </w:p>
    <w:p w:rsidR="00D46E27" w:rsidRPr="005B7A7F" w:rsidRDefault="00D46E27">
      <w:pPr>
        <w:pStyle w:val="Rub3"/>
        <w:tabs>
          <w:tab w:val="clear" w:pos="709"/>
          <w:tab w:val="left" w:pos="-2835"/>
        </w:tabs>
        <w:spacing w:after="120" w:line="276" w:lineRule="auto"/>
        <w:ind w:left="425" w:right="510" w:hanging="425"/>
        <w:rPr>
          <w:rFonts w:ascii="Arial" w:hAnsi="Arial" w:cs="Arial"/>
          <w:i w:val="0"/>
          <w:iCs w:val="0"/>
        </w:rPr>
      </w:pPr>
      <w:r w:rsidRPr="005B7A7F">
        <w:rPr>
          <w:rFonts w:ascii="Arial" w:hAnsi="Arial" w:cs="Arial"/>
          <w:i w:val="0"/>
          <w:iCs w:val="0"/>
        </w:rPr>
        <w:t>IV.3.4) Termine per il ricevimento delle offerte</w:t>
      </w:r>
    </w:p>
    <w:p w:rsidR="00D46E27" w:rsidRPr="005B7A7F" w:rsidRDefault="005B7A7F">
      <w:pPr>
        <w:tabs>
          <w:tab w:val="left" w:pos="4962"/>
        </w:tabs>
        <w:spacing w:after="120" w:line="276" w:lineRule="auto"/>
        <w:rPr>
          <w:rFonts w:ascii="Arial" w:hAnsi="Arial" w:cs="Arial"/>
          <w:noProof/>
          <w:sz w:val="20"/>
          <w:szCs w:val="20"/>
        </w:rPr>
      </w:pPr>
      <w:r w:rsidRPr="005B7A7F">
        <w:rPr>
          <w:rFonts w:ascii="Arial" w:hAnsi="Arial" w:cs="Arial"/>
          <w:sz w:val="20"/>
          <w:szCs w:val="20"/>
        </w:rPr>
        <w:t xml:space="preserve"> 9 maggio </w:t>
      </w:r>
      <w:r w:rsidR="00D46E27" w:rsidRPr="005B7A7F">
        <w:rPr>
          <w:rFonts w:ascii="Arial" w:hAnsi="Arial" w:cs="Arial"/>
          <w:sz w:val="20"/>
          <w:szCs w:val="20"/>
        </w:rPr>
        <w:t xml:space="preserve">2017 </w:t>
      </w:r>
      <w:r w:rsidR="00D46E27" w:rsidRPr="005B7A7F">
        <w:rPr>
          <w:rFonts w:ascii="Arial" w:hAnsi="Arial" w:cs="Arial"/>
          <w:noProof/>
          <w:sz w:val="20"/>
          <w:szCs w:val="20"/>
        </w:rPr>
        <w:t>ore 12.00</w:t>
      </w:r>
    </w:p>
    <w:p w:rsidR="00D46E27" w:rsidRPr="005B7A7F" w:rsidRDefault="00D46E27">
      <w:pPr>
        <w:tabs>
          <w:tab w:val="left" w:pos="4962"/>
        </w:tabs>
        <w:spacing w:after="120" w:line="276" w:lineRule="auto"/>
        <w:rPr>
          <w:rFonts w:ascii="Arial" w:hAnsi="Arial" w:cs="Arial"/>
          <w:b/>
          <w:bCs/>
          <w:sz w:val="20"/>
          <w:szCs w:val="20"/>
        </w:rPr>
      </w:pPr>
      <w:r w:rsidRPr="005B7A7F">
        <w:rPr>
          <w:rFonts w:ascii="Arial" w:hAnsi="Arial" w:cs="Arial"/>
          <w:b/>
          <w:bCs/>
          <w:sz w:val="20"/>
          <w:szCs w:val="20"/>
        </w:rPr>
        <w:t>IV.3.5) Lingue utilizzabili per la presentazione delle offerte o delle domande di partecipazione</w:t>
      </w:r>
    </w:p>
    <w:p w:rsidR="00D46E27" w:rsidRPr="005B7A7F" w:rsidRDefault="00D46E27">
      <w:pPr>
        <w:pStyle w:val="Rub3"/>
        <w:spacing w:after="120" w:line="276" w:lineRule="auto"/>
        <w:jc w:val="left"/>
        <w:rPr>
          <w:rFonts w:ascii="Arial" w:hAnsi="Arial" w:cs="Arial"/>
          <w:b w:val="0"/>
          <w:bCs w:val="0"/>
          <w:i w:val="0"/>
          <w:iCs w:val="0"/>
        </w:rPr>
      </w:pPr>
      <w:r w:rsidRPr="005B7A7F">
        <w:rPr>
          <w:rFonts w:ascii="Arial" w:hAnsi="Arial" w:cs="Arial"/>
          <w:b w:val="0"/>
          <w:bCs w:val="0"/>
          <w:i w:val="0"/>
          <w:iCs w:val="0"/>
        </w:rPr>
        <w:t>Italiano.</w:t>
      </w:r>
    </w:p>
    <w:p w:rsidR="00D46E27" w:rsidRPr="005B7A7F" w:rsidRDefault="00D46E27">
      <w:pPr>
        <w:pStyle w:val="Rub3"/>
        <w:spacing w:after="120" w:line="276" w:lineRule="auto"/>
        <w:jc w:val="left"/>
        <w:rPr>
          <w:rFonts w:ascii="Arial" w:hAnsi="Arial" w:cs="Arial"/>
        </w:rPr>
      </w:pPr>
      <w:r w:rsidRPr="005B7A7F">
        <w:rPr>
          <w:rFonts w:ascii="Arial" w:hAnsi="Arial" w:cs="Arial"/>
          <w:i w:val="0"/>
          <w:iCs w:val="0"/>
        </w:rPr>
        <w:t xml:space="preserve">IV.3.6) Periodo minimo durante il quale l’offerente è vincolato dalla propria offerta </w:t>
      </w:r>
    </w:p>
    <w:p w:rsidR="00D46E27" w:rsidRPr="005B7A7F" w:rsidRDefault="00D46E27">
      <w:pPr>
        <w:tabs>
          <w:tab w:val="left" w:pos="4962"/>
        </w:tabs>
        <w:spacing w:after="120" w:line="276" w:lineRule="auto"/>
        <w:rPr>
          <w:rFonts w:ascii="Arial" w:hAnsi="Arial" w:cs="Arial"/>
          <w:sz w:val="20"/>
          <w:szCs w:val="20"/>
        </w:rPr>
      </w:pPr>
      <w:r w:rsidRPr="005B7A7F">
        <w:rPr>
          <w:rFonts w:ascii="Arial" w:hAnsi="Arial" w:cs="Arial"/>
          <w:sz w:val="20"/>
          <w:szCs w:val="20"/>
        </w:rPr>
        <w:t>180 giorni dal termine ultimo per la ricezione delle offerte.</w:t>
      </w:r>
    </w:p>
    <w:p w:rsidR="00D46E27" w:rsidRPr="005B7A7F" w:rsidRDefault="00D46E27">
      <w:pPr>
        <w:pStyle w:val="Rub3"/>
        <w:spacing w:after="120" w:line="276" w:lineRule="auto"/>
        <w:jc w:val="left"/>
        <w:rPr>
          <w:rFonts w:ascii="Arial" w:hAnsi="Arial" w:cs="Arial"/>
          <w:i w:val="0"/>
          <w:iCs w:val="0"/>
        </w:rPr>
      </w:pPr>
      <w:r w:rsidRPr="005B7A7F">
        <w:rPr>
          <w:rFonts w:ascii="Arial" w:hAnsi="Arial" w:cs="Arial"/>
          <w:i w:val="0"/>
          <w:iCs w:val="0"/>
        </w:rPr>
        <w:t>IV.3.7) Modalità di apertura delle offerte</w:t>
      </w:r>
    </w:p>
    <w:p w:rsidR="00D46E27" w:rsidRPr="005B7A7F" w:rsidRDefault="00D46E27">
      <w:pPr>
        <w:tabs>
          <w:tab w:val="left" w:pos="4962"/>
        </w:tabs>
        <w:spacing w:after="120" w:line="276" w:lineRule="auto"/>
        <w:rPr>
          <w:rFonts w:ascii="Arial" w:hAnsi="Arial" w:cs="Arial"/>
          <w:sz w:val="20"/>
          <w:szCs w:val="20"/>
        </w:rPr>
      </w:pPr>
      <w:r w:rsidRPr="005B7A7F">
        <w:rPr>
          <w:rFonts w:ascii="Arial" w:hAnsi="Arial" w:cs="Arial"/>
          <w:sz w:val="20"/>
          <w:szCs w:val="20"/>
        </w:rPr>
        <w:t xml:space="preserve">Persone ammesse ad assistere all'apertura delle offerte: </w:t>
      </w:r>
      <w:r w:rsidRPr="005B7A7F">
        <w:rPr>
          <w:rFonts w:ascii="Arial" w:hAnsi="Arial" w:cs="Arial"/>
          <w:b/>
          <w:bCs/>
          <w:sz w:val="20"/>
          <w:szCs w:val="20"/>
        </w:rPr>
        <w:t>SI</w:t>
      </w:r>
    </w:p>
    <w:p w:rsidR="00460654" w:rsidRDefault="00D46E27" w:rsidP="00460654">
      <w:pPr>
        <w:tabs>
          <w:tab w:val="left" w:pos="4962"/>
        </w:tabs>
        <w:spacing w:after="120" w:line="276" w:lineRule="auto"/>
        <w:rPr>
          <w:rFonts w:ascii="Arial" w:hAnsi="Arial" w:cs="Arial"/>
          <w:sz w:val="20"/>
          <w:szCs w:val="20"/>
        </w:rPr>
      </w:pPr>
      <w:r w:rsidRPr="005B7A7F">
        <w:rPr>
          <w:rFonts w:ascii="Arial" w:hAnsi="Arial" w:cs="Arial"/>
          <w:sz w:val="20"/>
          <w:szCs w:val="20"/>
        </w:rPr>
        <w:t xml:space="preserve">Seduta pubblica il </w:t>
      </w:r>
      <w:r w:rsidR="005B7A7F" w:rsidRPr="005B7A7F">
        <w:rPr>
          <w:rFonts w:ascii="Arial" w:hAnsi="Arial" w:cs="Arial"/>
          <w:sz w:val="20"/>
          <w:szCs w:val="20"/>
        </w:rPr>
        <w:t xml:space="preserve">15 maggio </w:t>
      </w:r>
      <w:r w:rsidRPr="005B7A7F">
        <w:rPr>
          <w:rFonts w:ascii="Arial" w:hAnsi="Arial" w:cs="Arial"/>
          <w:sz w:val="20"/>
          <w:szCs w:val="20"/>
        </w:rPr>
        <w:t>2017 ore 9.30 presso la sede dell</w:t>
      </w:r>
      <w:r w:rsidR="005B10FA" w:rsidRPr="005B7A7F">
        <w:rPr>
          <w:rFonts w:ascii="Arial" w:hAnsi="Arial" w:cs="Arial"/>
          <w:sz w:val="20"/>
          <w:szCs w:val="20"/>
        </w:rPr>
        <w:t>a Centrale Unica di Committenza</w:t>
      </w:r>
      <w:r w:rsidRPr="005B7A7F">
        <w:rPr>
          <w:rFonts w:ascii="Arial" w:hAnsi="Arial" w:cs="Arial"/>
          <w:sz w:val="20"/>
          <w:szCs w:val="20"/>
        </w:rPr>
        <w:t xml:space="preserve">, </w:t>
      </w:r>
      <w:r w:rsidR="00B84920" w:rsidRPr="005B7A7F">
        <w:rPr>
          <w:rFonts w:ascii="Arial" w:hAnsi="Arial" w:cs="Arial"/>
          <w:sz w:val="20"/>
          <w:szCs w:val="20"/>
        </w:rPr>
        <w:t xml:space="preserve"> - Piazza Malerba, 8</w:t>
      </w:r>
      <w:r w:rsidR="00460654" w:rsidRPr="005B7A7F">
        <w:rPr>
          <w:rFonts w:ascii="Arial" w:hAnsi="Arial" w:cs="Arial"/>
          <w:sz w:val="20"/>
          <w:szCs w:val="20"/>
        </w:rPr>
        <w:t xml:space="preserve"> – 16012 Busalla (GE).</w:t>
      </w:r>
    </w:p>
    <w:p w:rsidR="00D46E27" w:rsidRDefault="00D46E27" w:rsidP="00460654">
      <w:pPr>
        <w:tabs>
          <w:tab w:val="left" w:pos="4962"/>
        </w:tabs>
        <w:spacing w:after="120" w:line="276" w:lineRule="auto"/>
        <w:rPr>
          <w:rFonts w:ascii="Arial" w:hAnsi="Arial" w:cs="Arial"/>
          <w:sz w:val="20"/>
          <w:szCs w:val="20"/>
        </w:rPr>
      </w:pPr>
      <w:r>
        <w:rPr>
          <w:rFonts w:ascii="Arial" w:hAnsi="Arial" w:cs="Arial"/>
          <w:sz w:val="20"/>
          <w:szCs w:val="20"/>
        </w:rPr>
        <w:t xml:space="preserve">I soggetti che assistono alla seduta di gara sono tenuti all’identificazione e alla registrazione della presenza; possono rilasciare dichiarazioni a verbale esclusivamente i soggetti muniti di idonei poteri di rappresentanza degli operatori economici concorrenti. </w:t>
      </w:r>
    </w:p>
    <w:p w:rsidR="00D46E27" w:rsidRDefault="00D46E27">
      <w:pPr>
        <w:pStyle w:val="Rub3"/>
        <w:pageBreakBefore/>
        <w:tabs>
          <w:tab w:val="clear" w:pos="709"/>
        </w:tabs>
        <w:spacing w:after="120" w:line="276" w:lineRule="auto"/>
        <w:rPr>
          <w:rFonts w:ascii="Arial" w:hAnsi="Arial" w:cs="Arial"/>
          <w:i w:val="0"/>
          <w:iCs w:val="0"/>
          <w:sz w:val="24"/>
          <w:szCs w:val="24"/>
        </w:rPr>
      </w:pPr>
      <w:r>
        <w:rPr>
          <w:rFonts w:ascii="Arial" w:hAnsi="Arial" w:cs="Arial"/>
          <w:i w:val="0"/>
          <w:iCs w:val="0"/>
          <w:sz w:val="24"/>
          <w:szCs w:val="24"/>
        </w:rPr>
        <w:lastRenderedPageBreak/>
        <w:t>SEZIONE VI: ALTRE INFORMAZIONI</w:t>
      </w:r>
    </w:p>
    <w:p w:rsidR="00D46E27" w:rsidRDefault="00D46E27">
      <w:pPr>
        <w:pStyle w:val="Rub2"/>
        <w:tabs>
          <w:tab w:val="clear" w:pos="5670"/>
          <w:tab w:val="clear" w:pos="6663"/>
          <w:tab w:val="clear" w:pos="7088"/>
          <w:tab w:val="left" w:pos="0"/>
        </w:tabs>
        <w:spacing w:after="120" w:line="276" w:lineRule="auto"/>
        <w:jc w:val="both"/>
        <w:rPr>
          <w:rFonts w:ascii="Arial" w:hAnsi="Arial" w:cs="Arial"/>
          <w:b/>
          <w:bCs/>
          <w:sz w:val="22"/>
          <w:szCs w:val="22"/>
        </w:rPr>
      </w:pPr>
      <w:r>
        <w:rPr>
          <w:rFonts w:ascii="Arial" w:hAnsi="Arial" w:cs="Arial"/>
          <w:b/>
          <w:bCs/>
          <w:sz w:val="22"/>
          <w:szCs w:val="22"/>
        </w:rPr>
        <w:t>VI.1) Informazioni sulla periodicità</w:t>
      </w:r>
    </w:p>
    <w:p w:rsidR="00D46E27" w:rsidRDefault="00D46E27">
      <w:pPr>
        <w:pStyle w:val="Text2"/>
        <w:spacing w:after="120" w:line="276" w:lineRule="auto"/>
        <w:ind w:left="0"/>
        <w:rPr>
          <w:rFonts w:ascii="Arial" w:hAnsi="Arial" w:cs="Arial"/>
          <w:noProof/>
          <w:sz w:val="20"/>
          <w:szCs w:val="20"/>
        </w:rPr>
      </w:pPr>
      <w:r>
        <w:rPr>
          <w:rFonts w:ascii="Arial" w:hAnsi="Arial" w:cs="Arial"/>
          <w:noProof/>
          <w:sz w:val="20"/>
          <w:szCs w:val="20"/>
        </w:rPr>
        <w:t xml:space="preserve">Si tratta di una concessione periodico: </w:t>
      </w:r>
      <w:r>
        <w:rPr>
          <w:rFonts w:ascii="Arial" w:hAnsi="Arial" w:cs="Arial"/>
          <w:b/>
          <w:bCs/>
          <w:noProof/>
          <w:sz w:val="20"/>
          <w:szCs w:val="20"/>
        </w:rPr>
        <w:t>NO</w:t>
      </w:r>
    </w:p>
    <w:p w:rsidR="00D46E27" w:rsidRDefault="00D46E27">
      <w:pPr>
        <w:pStyle w:val="Rub2"/>
        <w:tabs>
          <w:tab w:val="clear" w:pos="5670"/>
          <w:tab w:val="clear" w:pos="6663"/>
          <w:tab w:val="clear" w:pos="7088"/>
          <w:tab w:val="left" w:pos="0"/>
        </w:tabs>
        <w:spacing w:after="120" w:line="276" w:lineRule="auto"/>
        <w:jc w:val="both"/>
        <w:rPr>
          <w:rFonts w:ascii="Arial" w:hAnsi="Arial" w:cs="Arial"/>
          <w:b/>
          <w:bCs/>
          <w:sz w:val="22"/>
          <w:szCs w:val="22"/>
        </w:rPr>
      </w:pPr>
      <w:r>
        <w:rPr>
          <w:rFonts w:ascii="Arial" w:hAnsi="Arial" w:cs="Arial"/>
          <w:b/>
          <w:bCs/>
          <w:sz w:val="22"/>
          <w:szCs w:val="22"/>
        </w:rPr>
        <w:t>VI.2) Informazioni sui fondi dell'Unione europea</w:t>
      </w:r>
    </w:p>
    <w:p w:rsidR="00D46E27" w:rsidRDefault="00D46E27">
      <w:pPr>
        <w:pStyle w:val="Text2"/>
        <w:spacing w:after="120" w:line="276" w:lineRule="auto"/>
        <w:ind w:left="0"/>
        <w:rPr>
          <w:rFonts w:ascii="Arial" w:hAnsi="Arial" w:cs="Arial"/>
          <w:noProof/>
          <w:sz w:val="20"/>
          <w:szCs w:val="20"/>
        </w:rPr>
      </w:pPr>
      <w:r>
        <w:rPr>
          <w:rFonts w:ascii="Arial" w:hAnsi="Arial" w:cs="Arial"/>
          <w:noProof/>
          <w:sz w:val="20"/>
          <w:szCs w:val="20"/>
        </w:rPr>
        <w:t>La concessione è connessa ad un progetto e/o programma finanziato da fondi dell'Unione europea? NO</w:t>
      </w:r>
      <w:bookmarkStart w:id="0" w:name="OLE_LINK1"/>
      <w:bookmarkStart w:id="1" w:name="OLE_LINK2"/>
    </w:p>
    <w:bookmarkEnd w:id="0"/>
    <w:bookmarkEnd w:id="1"/>
    <w:p w:rsidR="00D46E27" w:rsidRDefault="00D46E27">
      <w:pPr>
        <w:pStyle w:val="Rub2"/>
        <w:tabs>
          <w:tab w:val="clear" w:pos="5670"/>
          <w:tab w:val="clear" w:pos="6663"/>
          <w:tab w:val="clear" w:pos="7088"/>
          <w:tab w:val="left" w:pos="0"/>
        </w:tabs>
        <w:spacing w:after="120" w:line="276" w:lineRule="auto"/>
        <w:jc w:val="both"/>
        <w:rPr>
          <w:rFonts w:ascii="Arial" w:hAnsi="Arial" w:cs="Arial"/>
          <w:b/>
          <w:bCs/>
          <w:sz w:val="22"/>
          <w:szCs w:val="22"/>
        </w:rPr>
      </w:pPr>
      <w:r>
        <w:rPr>
          <w:rFonts w:ascii="Arial" w:hAnsi="Arial" w:cs="Arial"/>
          <w:b/>
          <w:bCs/>
          <w:sz w:val="22"/>
          <w:szCs w:val="22"/>
        </w:rPr>
        <w:t>VI.3) Informazioni complementari</w:t>
      </w:r>
    </w:p>
    <w:p w:rsidR="00D46E27" w:rsidRDefault="00D46E27">
      <w:pPr>
        <w:kinsoku w:val="0"/>
        <w:spacing w:after="120" w:line="276" w:lineRule="auto"/>
        <w:rPr>
          <w:rFonts w:ascii="Arial" w:hAnsi="Arial" w:cs="Arial"/>
          <w:noProof/>
          <w:sz w:val="20"/>
          <w:szCs w:val="20"/>
        </w:rPr>
      </w:pPr>
      <w:r>
        <w:rPr>
          <w:rFonts w:ascii="Arial" w:hAnsi="Arial" w:cs="Arial"/>
          <w:sz w:val="20"/>
          <w:szCs w:val="20"/>
        </w:rPr>
        <w:t>Gara in attuazione</w:t>
      </w:r>
      <w:r w:rsidR="00331B9A">
        <w:rPr>
          <w:rFonts w:ascii="Arial" w:hAnsi="Arial" w:cs="Arial"/>
          <w:noProof/>
          <w:sz w:val="20"/>
          <w:szCs w:val="20"/>
        </w:rPr>
        <w:t xml:space="preserve"> della </w:t>
      </w:r>
      <w:r w:rsidR="00331B9A" w:rsidRPr="00331B9A">
        <w:rPr>
          <w:rFonts w:ascii="Arial" w:hAnsi="Arial" w:cs="Arial"/>
          <w:noProof/>
          <w:sz w:val="20"/>
          <w:szCs w:val="20"/>
        </w:rPr>
        <w:t>D</w:t>
      </w:r>
      <w:r w:rsidRPr="00331B9A">
        <w:rPr>
          <w:rFonts w:ascii="Arial" w:hAnsi="Arial" w:cs="Arial"/>
          <w:noProof/>
          <w:sz w:val="20"/>
          <w:szCs w:val="20"/>
        </w:rPr>
        <w:t xml:space="preserve">eterminazione </w:t>
      </w:r>
      <w:r w:rsidR="005B10FA" w:rsidRPr="00331B9A">
        <w:rPr>
          <w:rFonts w:ascii="Arial" w:hAnsi="Arial" w:cs="Arial"/>
          <w:noProof/>
          <w:sz w:val="20"/>
          <w:szCs w:val="20"/>
        </w:rPr>
        <w:t xml:space="preserve">dirigenziale </w:t>
      </w:r>
      <w:r w:rsidR="00331B9A" w:rsidRPr="00331B9A">
        <w:rPr>
          <w:rFonts w:ascii="Arial" w:hAnsi="Arial" w:cs="Arial"/>
          <w:noProof/>
          <w:sz w:val="20"/>
          <w:szCs w:val="20"/>
        </w:rPr>
        <w:t xml:space="preserve">– Servizio Progettazione </w:t>
      </w:r>
      <w:r w:rsidR="005B10FA" w:rsidRPr="00331B9A">
        <w:rPr>
          <w:rFonts w:ascii="Arial" w:hAnsi="Arial" w:cs="Arial"/>
          <w:noProof/>
          <w:sz w:val="20"/>
          <w:szCs w:val="20"/>
        </w:rPr>
        <w:t xml:space="preserve">n. 2 del 19.01.2017 </w:t>
      </w:r>
      <w:r w:rsidRPr="00331B9A">
        <w:rPr>
          <w:rFonts w:ascii="Arial" w:hAnsi="Arial" w:cs="Arial"/>
          <w:noProof/>
          <w:sz w:val="20"/>
          <w:szCs w:val="20"/>
        </w:rPr>
        <w:t>del Comune di Sant’Olcese</w:t>
      </w:r>
      <w:r w:rsidR="00331B9A" w:rsidRPr="00331B9A">
        <w:rPr>
          <w:rFonts w:ascii="Arial" w:hAnsi="Arial" w:cs="Arial"/>
          <w:noProof/>
          <w:sz w:val="20"/>
          <w:szCs w:val="20"/>
        </w:rPr>
        <w:t xml:space="preserve"> -</w:t>
      </w:r>
      <w:r w:rsidR="00331B9A">
        <w:rPr>
          <w:rFonts w:ascii="Arial" w:hAnsi="Arial" w:cs="Arial"/>
          <w:noProof/>
          <w:sz w:val="20"/>
          <w:szCs w:val="20"/>
        </w:rPr>
        <w:t xml:space="preserve"> </w:t>
      </w:r>
      <w:r>
        <w:rPr>
          <w:rFonts w:ascii="Arial" w:hAnsi="Arial" w:cs="Arial"/>
          <w:sz w:val="20"/>
          <w:szCs w:val="20"/>
        </w:rPr>
        <w:t>(Genova), a cui compete l’aggiudicazione definitiva e la stipula del contratto,</w:t>
      </w:r>
    </w:p>
    <w:p w:rsidR="00D46E27" w:rsidRDefault="00D46E27">
      <w:pPr>
        <w:spacing w:after="120" w:line="276" w:lineRule="auto"/>
        <w:rPr>
          <w:rFonts w:ascii="Arial" w:hAnsi="Arial" w:cs="Arial"/>
          <w:sz w:val="20"/>
          <w:szCs w:val="20"/>
        </w:rPr>
      </w:pPr>
      <w:r w:rsidRPr="005B7A7F">
        <w:rPr>
          <w:rFonts w:ascii="Arial" w:hAnsi="Arial" w:cs="Arial"/>
          <w:sz w:val="20"/>
          <w:szCs w:val="20"/>
        </w:rPr>
        <w:t>Responsabile del Procedimento è il Geom. Giovanni A. Morgavi tel. 010.7267145.</w:t>
      </w:r>
      <w:bookmarkStart w:id="2" w:name="_GoBack"/>
      <w:bookmarkEnd w:id="2"/>
    </w:p>
    <w:p w:rsidR="00D46E27" w:rsidRDefault="00D46E27">
      <w:pPr>
        <w:tabs>
          <w:tab w:val="left" w:pos="3402"/>
        </w:tabs>
        <w:spacing w:after="120" w:line="276" w:lineRule="auto"/>
        <w:rPr>
          <w:rFonts w:ascii="Arial" w:hAnsi="Arial" w:cs="Arial"/>
          <w:sz w:val="20"/>
          <w:szCs w:val="20"/>
        </w:rPr>
      </w:pPr>
      <w:r>
        <w:rPr>
          <w:rFonts w:ascii="Arial" w:hAnsi="Arial" w:cs="Arial"/>
          <w:sz w:val="20"/>
          <w:szCs w:val="20"/>
        </w:rPr>
        <w:t>Non sono ammesse offerte in aumento sull’importo a base di gara. Si procederà all’aggiudicazione anche in presenza di una sola offerta.</w:t>
      </w:r>
    </w:p>
    <w:p w:rsidR="00D46E27" w:rsidRDefault="00D46E27">
      <w:pPr>
        <w:pStyle w:val="Corpotesto"/>
        <w:spacing w:line="276" w:lineRule="auto"/>
        <w:rPr>
          <w:rFonts w:ascii="Arial" w:hAnsi="Arial" w:cs="Arial"/>
          <w:color w:val="000000"/>
          <w:sz w:val="20"/>
          <w:szCs w:val="20"/>
        </w:rPr>
      </w:pPr>
      <w:r>
        <w:rPr>
          <w:rFonts w:ascii="Arial" w:hAnsi="Arial" w:cs="Arial"/>
          <w:color w:val="000000"/>
          <w:sz w:val="20"/>
          <w:szCs w:val="20"/>
        </w:rPr>
        <w:t>Si procederà alla verifica dell’anomalia dell’offerta nei modi e nei termini di cui all’articolo 97, del Decreto Legislativo del 18 aprile 2016, n. 50.</w:t>
      </w:r>
    </w:p>
    <w:p w:rsidR="00D46E27" w:rsidRDefault="00D46E27">
      <w:pPr>
        <w:pStyle w:val="Rub1"/>
        <w:spacing w:after="120" w:line="276" w:lineRule="auto"/>
        <w:rPr>
          <w:rFonts w:ascii="Arial" w:hAnsi="Arial" w:cs="Arial"/>
          <w:b w:val="0"/>
          <w:bCs w:val="0"/>
          <w:smallCaps w:val="0"/>
          <w:noProof/>
        </w:rPr>
      </w:pPr>
      <w:r>
        <w:rPr>
          <w:rFonts w:ascii="Arial" w:hAnsi="Arial" w:cs="Arial"/>
          <w:b w:val="0"/>
          <w:bCs w:val="0"/>
          <w:smallCaps w:val="0"/>
          <w:noProof/>
        </w:rPr>
        <w:t>Ai sensi dell’articolo 39, comma 1, del D.L. 24 giugno 2014, n. 9</w:t>
      </w:r>
      <w:r w:rsidR="005B10FA">
        <w:rPr>
          <w:rFonts w:ascii="Arial" w:hAnsi="Arial" w:cs="Arial"/>
          <w:b w:val="0"/>
          <w:bCs w:val="0"/>
          <w:smallCaps w:val="0"/>
          <w:noProof/>
        </w:rPr>
        <w:t xml:space="preserve">0, la </w:t>
      </w:r>
      <w:r w:rsidR="005B10FA" w:rsidRPr="0053632B">
        <w:rPr>
          <w:rFonts w:ascii="Arial" w:hAnsi="Arial" w:cs="Arial"/>
          <w:b w:val="0"/>
          <w:bCs w:val="0"/>
          <w:smallCaps w:val="0"/>
          <w:noProof/>
          <w:color w:val="000000" w:themeColor="text1"/>
        </w:rPr>
        <w:t>Centrale Unica di Committenza</w:t>
      </w:r>
      <w:r w:rsidR="005B10FA" w:rsidRPr="005B10FA">
        <w:rPr>
          <w:rFonts w:ascii="Arial" w:hAnsi="Arial" w:cs="Arial"/>
          <w:b w:val="0"/>
          <w:bCs w:val="0"/>
          <w:smallCaps w:val="0"/>
          <w:noProof/>
          <w:color w:val="FF0000"/>
        </w:rPr>
        <w:t xml:space="preserve"> </w:t>
      </w:r>
      <w:r>
        <w:rPr>
          <w:rFonts w:ascii="Arial" w:hAnsi="Arial" w:cs="Arial"/>
          <w:b w:val="0"/>
          <w:bCs w:val="0"/>
          <w:smallCaps w:val="0"/>
          <w:noProof/>
        </w:rPr>
        <w:t>ha individuato nell’allegato modello per domanda di ammissione A1 del presente bando le dichiarazioni sostitutive di cui all’articolo 80 del Decreto Legislativo 18 aprile 2016, n. 50, aventi natura essenziale unitamente all’ammontare delle sanzioni pecu</w:t>
      </w:r>
      <w:r w:rsidR="002F0EC5">
        <w:rPr>
          <w:rFonts w:ascii="Arial" w:hAnsi="Arial" w:cs="Arial"/>
          <w:b w:val="0"/>
          <w:bCs w:val="0"/>
          <w:smallCaps w:val="0"/>
          <w:noProof/>
        </w:rPr>
        <w:t xml:space="preserve">niarie, stabilito nell’uno per </w:t>
      </w:r>
      <w:r>
        <w:rPr>
          <w:rFonts w:ascii="Arial" w:hAnsi="Arial" w:cs="Arial"/>
          <w:b w:val="0"/>
          <w:bCs w:val="0"/>
          <w:smallCaps w:val="0"/>
          <w:noProof/>
        </w:rPr>
        <w:t xml:space="preserve">mille del prezzo posto a base di gara, che troveranno applicazione nei casi di mancanza, incompletezza e irregolarità delle dichiarazioni stesse; il versamento della sanzione sarà assicurato mediante rivalsa sulla cauzione provvisoria costituita dal concorrente. </w:t>
      </w:r>
    </w:p>
    <w:p w:rsidR="00D46E27" w:rsidRDefault="00D46E27">
      <w:pPr>
        <w:pStyle w:val="Text2"/>
        <w:spacing w:after="120" w:line="276" w:lineRule="auto"/>
        <w:ind w:left="0"/>
        <w:rPr>
          <w:rFonts w:ascii="Arial" w:hAnsi="Arial" w:cs="Arial"/>
          <w:noProof/>
          <w:sz w:val="20"/>
          <w:szCs w:val="20"/>
        </w:rPr>
      </w:pPr>
      <w:r>
        <w:rPr>
          <w:rFonts w:ascii="Arial" w:hAnsi="Arial" w:cs="Arial"/>
          <w:noProof/>
          <w:sz w:val="20"/>
          <w:szCs w:val="20"/>
        </w:rPr>
        <w:t xml:space="preserve">Le spese contrattuali sono a carico dell’aggiudicatario; Il contratto sarà stipulato in forma pubblica amministrativa a cura dell’ufficiale rogante dell’amministrazione aggiudicatrice. </w:t>
      </w:r>
    </w:p>
    <w:p w:rsidR="00D46E27" w:rsidRDefault="00D46E27">
      <w:pPr>
        <w:spacing w:after="120" w:line="276" w:lineRule="auto"/>
        <w:rPr>
          <w:rFonts w:ascii="Arial" w:hAnsi="Arial" w:cs="Arial"/>
          <w:sz w:val="20"/>
          <w:szCs w:val="20"/>
        </w:rPr>
      </w:pPr>
      <w:r>
        <w:rPr>
          <w:rFonts w:ascii="Arial" w:hAnsi="Arial" w:cs="Arial"/>
          <w:sz w:val="20"/>
          <w:szCs w:val="20"/>
        </w:rPr>
        <w:t>I concorrenti devono obbligatoriamente registrarsi al sistema AVCPASS accedendo all’apposito link sul Portale AVCP (Servizi ad accesso riservato - AVCPASS) secondo le istruzioni ivi contenute e allegare alla domanda di ammissione il documento denominato PASSOE, rilasciato dal sistema.</w:t>
      </w:r>
    </w:p>
    <w:p w:rsidR="00D46E27" w:rsidRDefault="00D46E27">
      <w:pPr>
        <w:pStyle w:val="Text2"/>
        <w:spacing w:after="120" w:line="276" w:lineRule="auto"/>
        <w:ind w:left="0"/>
        <w:rPr>
          <w:rFonts w:ascii="Arial" w:hAnsi="Arial" w:cs="Arial"/>
          <w:noProof/>
          <w:sz w:val="20"/>
          <w:szCs w:val="20"/>
        </w:rPr>
      </w:pPr>
      <w:r w:rsidRPr="000C6755">
        <w:rPr>
          <w:rFonts w:ascii="Arial" w:hAnsi="Arial" w:cs="Arial"/>
          <w:noProof/>
          <w:sz w:val="20"/>
          <w:szCs w:val="20"/>
        </w:rPr>
        <w:t>Per effetto del Codice delle leggi antimafia gli operatori economici che partecipano alla procedura dovranno compilare unitamente alla domanda di ammissione, l’autocertificazione relativa ai familiari conviventi ed inserirla nella busta A.</w:t>
      </w:r>
    </w:p>
    <w:p w:rsidR="00D46E27" w:rsidRDefault="00D46E27" w:rsidP="00460654">
      <w:pPr>
        <w:rPr>
          <w:rFonts w:ascii="Arial" w:hAnsi="Arial" w:cs="Arial"/>
          <w:sz w:val="20"/>
          <w:szCs w:val="20"/>
        </w:rPr>
      </w:pPr>
      <w:r>
        <w:rPr>
          <w:rFonts w:ascii="Arial" w:hAnsi="Arial" w:cs="Arial"/>
          <w:noProof/>
          <w:sz w:val="20"/>
          <w:szCs w:val="20"/>
        </w:rPr>
        <w:t xml:space="preserve">Centrale unica di committenza </w:t>
      </w:r>
      <w:r w:rsidR="00460654">
        <w:rPr>
          <w:rFonts w:ascii="Arial" w:hAnsi="Arial" w:cs="Arial"/>
          <w:noProof/>
          <w:sz w:val="20"/>
          <w:szCs w:val="20"/>
        </w:rPr>
        <w:t xml:space="preserve">c/o il </w:t>
      </w:r>
      <w:r w:rsidR="00460654" w:rsidRPr="00576CBC">
        <w:rPr>
          <w:rFonts w:ascii="Arial" w:hAnsi="Arial" w:cs="Arial"/>
          <w:sz w:val="20"/>
          <w:szCs w:val="20"/>
        </w:rPr>
        <w:t>Comune di Busalla - Piazza Macciò, 1 – 16012 Busalla (GE)</w:t>
      </w:r>
      <w:r w:rsidR="00460654">
        <w:rPr>
          <w:rFonts w:ascii="Arial" w:hAnsi="Arial" w:cs="Arial"/>
          <w:sz w:val="20"/>
          <w:szCs w:val="20"/>
        </w:rPr>
        <w:t xml:space="preserve">  comunicherà s</w:t>
      </w:r>
      <w:r w:rsidR="00460654">
        <w:rPr>
          <w:rFonts w:ascii="Arial" w:hAnsi="Arial" w:cs="Arial"/>
          <w:noProof/>
          <w:sz w:val="20"/>
          <w:szCs w:val="20"/>
        </w:rPr>
        <w:t>ul sito internet del</w:t>
      </w:r>
      <w:r w:rsidR="00460654" w:rsidRPr="00576CBC">
        <w:rPr>
          <w:rFonts w:ascii="Arial" w:hAnsi="Arial" w:cs="Arial"/>
          <w:sz w:val="20"/>
          <w:szCs w:val="20"/>
        </w:rPr>
        <w:t>Comune di Busalla</w:t>
      </w:r>
      <w:r w:rsidR="00460654">
        <w:rPr>
          <w:rFonts w:ascii="Arial" w:hAnsi="Arial" w:cs="Arial"/>
          <w:sz w:val="20"/>
          <w:szCs w:val="20"/>
        </w:rPr>
        <w:t xml:space="preserve">, </w:t>
      </w:r>
      <w:r>
        <w:rPr>
          <w:rFonts w:ascii="Arial" w:hAnsi="Arial" w:cs="Arial"/>
          <w:noProof/>
          <w:sz w:val="20"/>
          <w:szCs w:val="20"/>
        </w:rPr>
        <w:t>le seguenti informazioni relative alla procedura:</w:t>
      </w:r>
    </w:p>
    <w:p w:rsidR="00D46E27" w:rsidRDefault="00D46E27">
      <w:pPr>
        <w:pStyle w:val="Text2"/>
        <w:numPr>
          <w:ilvl w:val="0"/>
          <w:numId w:val="8"/>
        </w:numPr>
        <w:tabs>
          <w:tab w:val="clear" w:pos="720"/>
          <w:tab w:val="clear" w:pos="2161"/>
          <w:tab w:val="num" w:pos="426"/>
        </w:tabs>
        <w:spacing w:after="120" w:line="276" w:lineRule="auto"/>
        <w:ind w:left="426" w:hanging="426"/>
        <w:jc w:val="left"/>
        <w:rPr>
          <w:rFonts w:ascii="Arial" w:hAnsi="Arial" w:cs="Arial"/>
          <w:noProof/>
          <w:sz w:val="20"/>
          <w:szCs w:val="20"/>
        </w:rPr>
      </w:pPr>
      <w:r>
        <w:rPr>
          <w:rFonts w:ascii="Arial" w:hAnsi="Arial" w:cs="Arial"/>
          <w:noProof/>
          <w:sz w:val="20"/>
          <w:szCs w:val="20"/>
        </w:rPr>
        <w:t>le risposte ad eventuali quesiti formulati da soggetti interessati alla concessione in argomento e ogni chiarimento ritenuto utile;</w:t>
      </w:r>
    </w:p>
    <w:p w:rsidR="00460654" w:rsidRDefault="00D46E27" w:rsidP="00B4443B">
      <w:pPr>
        <w:pStyle w:val="Text2"/>
        <w:numPr>
          <w:ilvl w:val="0"/>
          <w:numId w:val="8"/>
        </w:numPr>
        <w:tabs>
          <w:tab w:val="clear" w:pos="720"/>
          <w:tab w:val="clear" w:pos="2161"/>
          <w:tab w:val="num" w:pos="426"/>
        </w:tabs>
        <w:spacing w:after="120" w:line="276" w:lineRule="auto"/>
        <w:ind w:left="426" w:hanging="426"/>
        <w:rPr>
          <w:rFonts w:ascii="Arial" w:hAnsi="Arial" w:cs="Arial"/>
          <w:noProof/>
          <w:sz w:val="20"/>
          <w:szCs w:val="20"/>
        </w:rPr>
      </w:pPr>
      <w:r>
        <w:rPr>
          <w:rFonts w:ascii="Arial" w:hAnsi="Arial" w:cs="Arial"/>
          <w:noProof/>
          <w:sz w:val="20"/>
          <w:szCs w:val="20"/>
        </w:rPr>
        <w:t>le date delle sedute pubbliche di gara successive alla seduta di ammissione;</w:t>
      </w:r>
    </w:p>
    <w:p w:rsidR="00D46E27" w:rsidRPr="00460654" w:rsidRDefault="00460654" w:rsidP="00B4443B">
      <w:pPr>
        <w:pStyle w:val="Text2"/>
        <w:tabs>
          <w:tab w:val="clear" w:pos="2161"/>
        </w:tabs>
        <w:spacing w:after="120" w:line="276" w:lineRule="auto"/>
        <w:ind w:left="0"/>
        <w:rPr>
          <w:rFonts w:ascii="Arial" w:hAnsi="Arial" w:cs="Arial"/>
          <w:noProof/>
          <w:sz w:val="20"/>
          <w:szCs w:val="20"/>
        </w:rPr>
      </w:pPr>
      <w:r>
        <w:rPr>
          <w:rFonts w:ascii="Arial" w:hAnsi="Arial" w:cs="Arial"/>
          <w:noProof/>
          <w:sz w:val="20"/>
          <w:szCs w:val="20"/>
        </w:rPr>
        <w:t>L</w:t>
      </w:r>
      <w:r w:rsidR="00D46E27" w:rsidRPr="00460654">
        <w:rPr>
          <w:rFonts w:ascii="Arial" w:hAnsi="Arial" w:cs="Arial"/>
          <w:noProof/>
          <w:sz w:val="20"/>
          <w:szCs w:val="20"/>
        </w:rPr>
        <w:t>e comunicazioni di cui al riformato art. 29 del decreto legislativo n. 50/16, inerenti le fasi di aggiudicaz</w:t>
      </w:r>
      <w:r>
        <w:rPr>
          <w:rFonts w:ascii="Arial" w:hAnsi="Arial" w:cs="Arial"/>
          <w:noProof/>
          <w:sz w:val="20"/>
          <w:szCs w:val="20"/>
        </w:rPr>
        <w:t>ione e di stipula del contratto</w:t>
      </w:r>
      <w:r w:rsidR="00B4443B">
        <w:rPr>
          <w:rFonts w:ascii="Arial" w:hAnsi="Arial" w:cs="Arial"/>
          <w:noProof/>
          <w:sz w:val="20"/>
          <w:szCs w:val="20"/>
        </w:rPr>
        <w:t>, saranno</w:t>
      </w:r>
      <w:r>
        <w:rPr>
          <w:rFonts w:ascii="Arial" w:hAnsi="Arial" w:cs="Arial"/>
          <w:noProof/>
          <w:sz w:val="20"/>
          <w:szCs w:val="20"/>
        </w:rPr>
        <w:t xml:space="preserve"> comunicate a cura della </w:t>
      </w:r>
      <w:r w:rsidR="00B4443B">
        <w:rPr>
          <w:rFonts w:ascii="Arial" w:hAnsi="Arial" w:cs="Arial"/>
          <w:noProof/>
          <w:sz w:val="20"/>
          <w:szCs w:val="20"/>
        </w:rPr>
        <w:t>Amministrazione  aggiudicatrice -  Comune di,Sant'Olcese.</w:t>
      </w:r>
    </w:p>
    <w:p w:rsidR="00D46E27" w:rsidRDefault="00D46E27" w:rsidP="00B4443B">
      <w:pPr>
        <w:kinsoku w:val="0"/>
        <w:spacing w:after="120" w:line="276" w:lineRule="auto"/>
        <w:rPr>
          <w:rFonts w:ascii="Arial" w:hAnsi="Arial" w:cs="Arial"/>
          <w:noProof/>
          <w:sz w:val="20"/>
          <w:szCs w:val="20"/>
        </w:rPr>
      </w:pPr>
    </w:p>
    <w:p w:rsidR="00D46E27" w:rsidRDefault="00D46E27">
      <w:pPr>
        <w:kinsoku w:val="0"/>
        <w:spacing w:after="120" w:line="276" w:lineRule="auto"/>
        <w:jc w:val="left"/>
      </w:pPr>
    </w:p>
    <w:p w:rsidR="00D46E27" w:rsidRDefault="00D46E27">
      <w:pPr>
        <w:pStyle w:val="Rub2"/>
        <w:tabs>
          <w:tab w:val="clear" w:pos="5670"/>
          <w:tab w:val="clear" w:pos="6663"/>
          <w:tab w:val="clear" w:pos="7088"/>
          <w:tab w:val="left" w:pos="0"/>
        </w:tabs>
        <w:spacing w:after="120" w:line="276" w:lineRule="auto"/>
        <w:jc w:val="both"/>
        <w:rPr>
          <w:rFonts w:ascii="Arial" w:hAnsi="Arial" w:cs="Arial"/>
          <w:b/>
          <w:bCs/>
          <w:sz w:val="22"/>
          <w:szCs w:val="22"/>
        </w:rPr>
      </w:pPr>
      <w:r>
        <w:rPr>
          <w:rFonts w:ascii="Arial" w:hAnsi="Arial" w:cs="Arial"/>
          <w:b/>
          <w:bCs/>
          <w:sz w:val="22"/>
          <w:szCs w:val="22"/>
        </w:rPr>
        <w:t>VI.4) Procedure di ricorso</w:t>
      </w:r>
    </w:p>
    <w:p w:rsidR="00D46E27" w:rsidRDefault="00D46E27">
      <w:pPr>
        <w:pStyle w:val="Rub3"/>
        <w:spacing w:after="120" w:line="276" w:lineRule="auto"/>
        <w:jc w:val="left"/>
        <w:rPr>
          <w:rFonts w:ascii="Arial" w:hAnsi="Arial" w:cs="Arial"/>
          <w:i w:val="0"/>
          <w:iCs w:val="0"/>
        </w:rPr>
      </w:pPr>
      <w:r>
        <w:rPr>
          <w:rFonts w:ascii="Arial" w:hAnsi="Arial" w:cs="Arial"/>
          <w:i w:val="0"/>
          <w:iCs w:val="0"/>
        </w:rPr>
        <w:t>VI.4.1) Organismo responsabile delle procedure di ricorso</w:t>
      </w:r>
    </w:p>
    <w:p w:rsidR="00D46E27" w:rsidRDefault="00D46E27">
      <w:pPr>
        <w:pStyle w:val="Rub1"/>
        <w:spacing w:after="120" w:line="276" w:lineRule="auto"/>
        <w:rPr>
          <w:rFonts w:ascii="Arial" w:hAnsi="Arial" w:cs="Arial"/>
          <w:b w:val="0"/>
          <w:bCs w:val="0"/>
          <w:smallCaps w:val="0"/>
          <w:noProof/>
        </w:rPr>
      </w:pPr>
      <w:r>
        <w:rPr>
          <w:rFonts w:ascii="Arial" w:hAnsi="Arial" w:cs="Arial"/>
          <w:b w:val="0"/>
          <w:bCs w:val="0"/>
          <w:smallCaps w:val="0"/>
          <w:noProof/>
        </w:rPr>
        <w:t>Tribunale Amministrativo Regionale (T.A.R.) della Liguria: Via Dei Mille 9 - 16147 Genova (GE)</w:t>
      </w:r>
    </w:p>
    <w:p w:rsidR="00D46E27" w:rsidRDefault="00D46E27">
      <w:pPr>
        <w:pStyle w:val="Rub3"/>
        <w:spacing w:after="120" w:line="276" w:lineRule="auto"/>
        <w:jc w:val="left"/>
        <w:rPr>
          <w:rFonts w:ascii="Arial" w:hAnsi="Arial" w:cs="Arial"/>
          <w:i w:val="0"/>
          <w:iCs w:val="0"/>
          <w:noProof/>
        </w:rPr>
      </w:pPr>
      <w:r>
        <w:rPr>
          <w:rFonts w:ascii="Arial" w:hAnsi="Arial" w:cs="Arial"/>
          <w:i w:val="0"/>
          <w:iCs w:val="0"/>
        </w:rPr>
        <w:lastRenderedPageBreak/>
        <w:t>VI.4.2) Presentazione di ricorsi </w:t>
      </w:r>
    </w:p>
    <w:p w:rsidR="00D46E27" w:rsidRDefault="00D46E27">
      <w:pPr>
        <w:kinsoku w:val="0"/>
        <w:spacing w:after="120" w:line="276" w:lineRule="auto"/>
        <w:rPr>
          <w:rFonts w:ascii="Arial" w:hAnsi="Arial" w:cs="Arial"/>
          <w:noProof/>
          <w:sz w:val="20"/>
          <w:szCs w:val="20"/>
        </w:rPr>
      </w:pPr>
      <w:r>
        <w:rPr>
          <w:rFonts w:ascii="Arial" w:hAnsi="Arial" w:cs="Arial"/>
          <w:noProof/>
          <w:sz w:val="20"/>
          <w:szCs w:val="20"/>
        </w:rPr>
        <w:t>Il presente bando può essere impugnato, ai sensi degli artt. 119-120 del Decreto Legislativo 2 luglio 2010, n. 104, con ricorso giurisdizionale al T.A.R. Liguria, entro il termine di trenta giorni. Nel contratto non è prevista la clausola compromissoria.</w:t>
      </w:r>
    </w:p>
    <w:p w:rsidR="00D46E27" w:rsidRDefault="00D46E27">
      <w:pPr>
        <w:pageBreakBefore/>
        <w:spacing w:after="120" w:line="276" w:lineRule="auto"/>
        <w:jc w:val="center"/>
        <w:rPr>
          <w:rFonts w:ascii="Arial" w:hAnsi="Arial" w:cs="Arial"/>
        </w:rPr>
      </w:pPr>
      <w:r>
        <w:rPr>
          <w:rFonts w:ascii="Arial" w:hAnsi="Arial" w:cs="Arial"/>
          <w:b/>
          <w:bCs/>
        </w:rPr>
        <w:lastRenderedPageBreak/>
        <w:t>Allegato A</w:t>
      </w:r>
    </w:p>
    <w:p w:rsidR="00D46E27" w:rsidRDefault="00D46E27">
      <w:pPr>
        <w:spacing w:after="120" w:line="276" w:lineRule="auto"/>
        <w:jc w:val="center"/>
        <w:rPr>
          <w:rFonts w:ascii="Arial" w:hAnsi="Arial" w:cs="Arial"/>
          <w:b/>
          <w:bCs/>
          <w:sz w:val="22"/>
          <w:szCs w:val="22"/>
        </w:rPr>
      </w:pPr>
      <w:r>
        <w:rPr>
          <w:rFonts w:ascii="Arial" w:hAnsi="Arial" w:cs="Arial"/>
          <w:b/>
          <w:bCs/>
          <w:sz w:val="22"/>
          <w:szCs w:val="22"/>
        </w:rPr>
        <w:t>Altri indirizzi e punti di contatto</w:t>
      </w:r>
    </w:p>
    <w:p w:rsidR="00D46E27" w:rsidRPr="0053632B" w:rsidRDefault="00D46E27">
      <w:pPr>
        <w:pStyle w:val="Rub2"/>
        <w:tabs>
          <w:tab w:val="clear" w:pos="709"/>
          <w:tab w:val="clear" w:pos="5670"/>
          <w:tab w:val="clear" w:pos="6663"/>
          <w:tab w:val="clear" w:pos="7088"/>
        </w:tabs>
        <w:spacing w:after="120" w:line="276" w:lineRule="auto"/>
        <w:rPr>
          <w:rFonts w:ascii="Arial" w:hAnsi="Arial" w:cs="Arial"/>
          <w:b/>
          <w:bCs/>
          <w:smallCaps w:val="0"/>
          <w:color w:val="000000" w:themeColor="text1"/>
        </w:rPr>
      </w:pPr>
      <w:r>
        <w:rPr>
          <w:rFonts w:ascii="Arial" w:hAnsi="Arial" w:cs="Arial"/>
          <w:b/>
          <w:bCs/>
          <w:smallCaps w:val="0"/>
        </w:rPr>
        <w:t xml:space="preserve">I) Indirizzi e punti di contatto dai quali è possibile ottenere ulteriori </w:t>
      </w:r>
      <w:r w:rsidRPr="003A12DD">
        <w:rPr>
          <w:rFonts w:ascii="Arial" w:hAnsi="Arial" w:cs="Arial"/>
          <w:b/>
          <w:bCs/>
          <w:smallCaps w:val="0"/>
        </w:rPr>
        <w:t xml:space="preserve">informazioni </w:t>
      </w:r>
      <w:r w:rsidR="002F0EC5" w:rsidRPr="003A12DD">
        <w:rPr>
          <w:rFonts w:ascii="Arial" w:hAnsi="Arial" w:cs="Arial"/>
          <w:b/>
          <w:bCs/>
          <w:smallCaps w:val="0"/>
          <w:color w:val="000000" w:themeColor="text1"/>
        </w:rPr>
        <w:t>tecniche sul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8"/>
      </w:tblGrid>
      <w:tr w:rsidR="00D46E27">
        <w:tc>
          <w:tcPr>
            <w:tcW w:w="2500" w:type="pct"/>
          </w:tcPr>
          <w:p w:rsidR="00D46E27" w:rsidRDefault="00D46E27">
            <w:pPr>
              <w:tabs>
                <w:tab w:val="left" w:pos="0"/>
              </w:tabs>
              <w:spacing w:after="120" w:line="276" w:lineRule="auto"/>
              <w:jc w:val="left"/>
              <w:rPr>
                <w:rFonts w:ascii="Arial" w:hAnsi="Arial" w:cs="Arial"/>
                <w:sz w:val="20"/>
                <w:szCs w:val="20"/>
              </w:rPr>
            </w:pPr>
            <w:r>
              <w:rPr>
                <w:rFonts w:ascii="Arial" w:hAnsi="Arial" w:cs="Arial"/>
                <w:sz w:val="20"/>
                <w:szCs w:val="20"/>
              </w:rPr>
              <w:t>Denominazione:</w:t>
            </w:r>
          </w:p>
          <w:p w:rsidR="00D46E27" w:rsidRDefault="00D46E27">
            <w:pPr>
              <w:tabs>
                <w:tab w:val="left" w:pos="0"/>
              </w:tabs>
              <w:spacing w:after="120" w:line="276" w:lineRule="auto"/>
              <w:jc w:val="left"/>
              <w:rPr>
                <w:rFonts w:ascii="Arial" w:hAnsi="Arial" w:cs="Arial"/>
                <w:b/>
                <w:bCs/>
                <w:sz w:val="20"/>
                <w:szCs w:val="20"/>
              </w:rPr>
            </w:pPr>
            <w:r>
              <w:rPr>
                <w:rFonts w:ascii="Arial" w:hAnsi="Arial" w:cs="Arial"/>
                <w:b/>
                <w:bCs/>
                <w:sz w:val="20"/>
                <w:szCs w:val="20"/>
              </w:rPr>
              <w:t>Comune di Sant’Olcese</w:t>
            </w:r>
          </w:p>
        </w:tc>
        <w:tc>
          <w:tcPr>
            <w:tcW w:w="2500" w:type="pct"/>
          </w:tcPr>
          <w:p w:rsidR="00D46E27" w:rsidRDefault="00D46E27">
            <w:pPr>
              <w:tabs>
                <w:tab w:val="left" w:pos="0"/>
              </w:tabs>
              <w:spacing w:after="120" w:line="276" w:lineRule="auto"/>
              <w:jc w:val="left"/>
              <w:rPr>
                <w:rFonts w:ascii="Arial" w:hAnsi="Arial" w:cs="Arial"/>
                <w:sz w:val="20"/>
                <w:szCs w:val="20"/>
              </w:rPr>
            </w:pPr>
            <w:r>
              <w:rPr>
                <w:rFonts w:ascii="Arial" w:hAnsi="Arial" w:cs="Arial"/>
                <w:sz w:val="20"/>
                <w:szCs w:val="20"/>
              </w:rPr>
              <w:t>Servizio responsabile:</w:t>
            </w:r>
          </w:p>
          <w:p w:rsidR="00D46E27" w:rsidRDefault="00D46E27">
            <w:pPr>
              <w:tabs>
                <w:tab w:val="left" w:pos="0"/>
              </w:tabs>
              <w:spacing w:after="120" w:line="276" w:lineRule="auto"/>
              <w:rPr>
                <w:rFonts w:ascii="Arial" w:hAnsi="Arial" w:cs="Arial"/>
                <w:b/>
                <w:bCs/>
                <w:noProof/>
                <w:sz w:val="20"/>
                <w:szCs w:val="20"/>
              </w:rPr>
            </w:pPr>
            <w:r>
              <w:rPr>
                <w:rFonts w:ascii="Arial" w:hAnsi="Arial" w:cs="Arial"/>
                <w:b/>
                <w:bCs/>
                <w:sz w:val="20"/>
                <w:szCs w:val="20"/>
              </w:rPr>
              <w:t xml:space="preserve">Servizio Progettazione </w:t>
            </w:r>
          </w:p>
        </w:tc>
      </w:tr>
      <w:tr w:rsidR="00D46E27">
        <w:tc>
          <w:tcPr>
            <w:tcW w:w="2500" w:type="pct"/>
          </w:tcPr>
          <w:p w:rsidR="00D46E27" w:rsidRDefault="00D46E27">
            <w:pPr>
              <w:tabs>
                <w:tab w:val="left" w:pos="0"/>
              </w:tabs>
              <w:spacing w:after="120" w:line="276" w:lineRule="auto"/>
              <w:jc w:val="left"/>
              <w:rPr>
                <w:rFonts w:ascii="Arial" w:hAnsi="Arial" w:cs="Arial"/>
                <w:sz w:val="20"/>
                <w:szCs w:val="20"/>
              </w:rPr>
            </w:pPr>
            <w:r>
              <w:rPr>
                <w:rFonts w:ascii="Arial" w:hAnsi="Arial" w:cs="Arial"/>
                <w:sz w:val="20"/>
                <w:szCs w:val="20"/>
              </w:rPr>
              <w:t>Indirizzo:</w:t>
            </w:r>
          </w:p>
          <w:p w:rsidR="00D46E27" w:rsidRDefault="00D46E27">
            <w:pPr>
              <w:tabs>
                <w:tab w:val="left" w:pos="0"/>
              </w:tabs>
              <w:spacing w:after="120" w:line="276" w:lineRule="auto"/>
              <w:jc w:val="left"/>
              <w:rPr>
                <w:rFonts w:ascii="Arial" w:hAnsi="Arial" w:cs="Arial"/>
                <w:b/>
                <w:bCs/>
                <w:sz w:val="20"/>
                <w:szCs w:val="20"/>
              </w:rPr>
            </w:pPr>
            <w:r>
              <w:rPr>
                <w:rFonts w:ascii="Arial" w:hAnsi="Arial" w:cs="Arial"/>
                <w:b/>
                <w:bCs/>
                <w:sz w:val="20"/>
                <w:szCs w:val="20"/>
              </w:rPr>
              <w:t>Piazza G. Marconi n. 40 </w:t>
            </w:r>
          </w:p>
        </w:tc>
        <w:tc>
          <w:tcPr>
            <w:tcW w:w="2500" w:type="pct"/>
          </w:tcPr>
          <w:p w:rsidR="00D46E27" w:rsidRDefault="00D46E27">
            <w:pPr>
              <w:tabs>
                <w:tab w:val="left" w:pos="0"/>
              </w:tabs>
              <w:spacing w:after="120" w:line="276" w:lineRule="auto"/>
              <w:jc w:val="left"/>
              <w:rPr>
                <w:rFonts w:ascii="Arial" w:hAnsi="Arial" w:cs="Arial"/>
                <w:sz w:val="20"/>
                <w:szCs w:val="20"/>
                <w:lang w:val="en-US"/>
              </w:rPr>
            </w:pPr>
            <w:r>
              <w:rPr>
                <w:rFonts w:ascii="Arial" w:hAnsi="Arial" w:cs="Arial"/>
                <w:sz w:val="20"/>
                <w:szCs w:val="20"/>
                <w:lang w:val="en-US"/>
              </w:rPr>
              <w:t>C.A.P.</w:t>
            </w:r>
          </w:p>
          <w:p w:rsidR="00D46E27" w:rsidRDefault="00D46E27">
            <w:pPr>
              <w:tabs>
                <w:tab w:val="left" w:pos="0"/>
              </w:tabs>
              <w:spacing w:after="120" w:line="276" w:lineRule="auto"/>
              <w:jc w:val="left"/>
              <w:rPr>
                <w:rFonts w:ascii="Arial" w:hAnsi="Arial" w:cs="Arial"/>
                <w:b/>
                <w:bCs/>
                <w:sz w:val="20"/>
                <w:szCs w:val="20"/>
              </w:rPr>
            </w:pPr>
            <w:r>
              <w:rPr>
                <w:rFonts w:ascii="Arial" w:hAnsi="Arial" w:cs="Arial"/>
                <w:b/>
                <w:bCs/>
                <w:sz w:val="20"/>
                <w:szCs w:val="20"/>
              </w:rPr>
              <w:t xml:space="preserve">16010 </w:t>
            </w:r>
          </w:p>
        </w:tc>
      </w:tr>
      <w:tr w:rsidR="00D46E27">
        <w:tc>
          <w:tcPr>
            <w:tcW w:w="2500" w:type="pct"/>
          </w:tcPr>
          <w:p w:rsidR="00D46E27" w:rsidRDefault="00D46E27">
            <w:pPr>
              <w:tabs>
                <w:tab w:val="left" w:pos="0"/>
              </w:tabs>
              <w:spacing w:after="120" w:line="276" w:lineRule="auto"/>
              <w:jc w:val="left"/>
              <w:rPr>
                <w:rFonts w:ascii="Arial" w:hAnsi="Arial" w:cs="Arial"/>
                <w:sz w:val="20"/>
                <w:szCs w:val="20"/>
              </w:rPr>
            </w:pPr>
            <w:r>
              <w:rPr>
                <w:rFonts w:ascii="Arial" w:hAnsi="Arial" w:cs="Arial"/>
                <w:sz w:val="20"/>
                <w:szCs w:val="20"/>
              </w:rPr>
              <w:t>Località/Città:</w:t>
            </w:r>
          </w:p>
          <w:p w:rsidR="00D46E27" w:rsidRDefault="00D46E27">
            <w:pPr>
              <w:tabs>
                <w:tab w:val="left" w:pos="0"/>
              </w:tabs>
              <w:spacing w:after="120" w:line="276" w:lineRule="auto"/>
              <w:jc w:val="left"/>
              <w:rPr>
                <w:rFonts w:ascii="Arial" w:hAnsi="Arial" w:cs="Arial"/>
                <w:b/>
                <w:bCs/>
                <w:sz w:val="20"/>
                <w:szCs w:val="20"/>
              </w:rPr>
            </w:pPr>
            <w:r>
              <w:rPr>
                <w:rFonts w:ascii="Arial" w:hAnsi="Arial" w:cs="Arial"/>
                <w:b/>
                <w:bCs/>
                <w:sz w:val="20"/>
                <w:szCs w:val="20"/>
              </w:rPr>
              <w:t>Sant’Olcese (GE)</w:t>
            </w:r>
          </w:p>
        </w:tc>
        <w:tc>
          <w:tcPr>
            <w:tcW w:w="2500" w:type="pct"/>
          </w:tcPr>
          <w:p w:rsidR="00D46E27" w:rsidRDefault="00D46E27">
            <w:pPr>
              <w:tabs>
                <w:tab w:val="left" w:pos="0"/>
              </w:tabs>
              <w:spacing w:after="120" w:line="276" w:lineRule="auto"/>
              <w:jc w:val="left"/>
              <w:rPr>
                <w:rFonts w:ascii="Arial" w:hAnsi="Arial" w:cs="Arial"/>
                <w:sz w:val="20"/>
                <w:szCs w:val="20"/>
              </w:rPr>
            </w:pPr>
            <w:r>
              <w:rPr>
                <w:rFonts w:ascii="Arial" w:hAnsi="Arial" w:cs="Arial"/>
                <w:sz w:val="20"/>
                <w:szCs w:val="20"/>
              </w:rPr>
              <w:t>Stato:</w:t>
            </w:r>
          </w:p>
          <w:p w:rsidR="00D46E27" w:rsidRDefault="00D46E27">
            <w:pPr>
              <w:tabs>
                <w:tab w:val="left" w:pos="0"/>
              </w:tabs>
              <w:spacing w:after="120" w:line="276" w:lineRule="auto"/>
              <w:jc w:val="left"/>
              <w:rPr>
                <w:rFonts w:ascii="Arial" w:hAnsi="Arial" w:cs="Arial"/>
                <w:b/>
                <w:bCs/>
                <w:sz w:val="20"/>
                <w:szCs w:val="20"/>
              </w:rPr>
            </w:pPr>
            <w:r>
              <w:rPr>
                <w:rFonts w:ascii="Arial" w:hAnsi="Arial" w:cs="Arial"/>
                <w:b/>
                <w:bCs/>
                <w:sz w:val="20"/>
                <w:szCs w:val="20"/>
              </w:rPr>
              <w:t>Italia</w:t>
            </w:r>
          </w:p>
        </w:tc>
      </w:tr>
      <w:tr w:rsidR="00D46E27">
        <w:tc>
          <w:tcPr>
            <w:tcW w:w="2500" w:type="pct"/>
          </w:tcPr>
          <w:p w:rsidR="00D46E27" w:rsidRDefault="00D46E27">
            <w:pPr>
              <w:tabs>
                <w:tab w:val="left" w:pos="0"/>
              </w:tabs>
              <w:spacing w:after="120" w:line="276" w:lineRule="auto"/>
              <w:jc w:val="left"/>
              <w:rPr>
                <w:rFonts w:ascii="Arial" w:hAnsi="Arial" w:cs="Arial"/>
                <w:sz w:val="20"/>
                <w:szCs w:val="20"/>
              </w:rPr>
            </w:pPr>
            <w:r>
              <w:rPr>
                <w:rFonts w:ascii="Arial" w:hAnsi="Arial" w:cs="Arial"/>
                <w:sz w:val="20"/>
                <w:szCs w:val="20"/>
              </w:rPr>
              <w:t>Telefono:</w:t>
            </w:r>
          </w:p>
          <w:p w:rsidR="00D46E27" w:rsidRDefault="00D46E27">
            <w:pPr>
              <w:tabs>
                <w:tab w:val="left" w:pos="0"/>
              </w:tabs>
              <w:spacing w:after="120" w:line="276" w:lineRule="auto"/>
              <w:jc w:val="left"/>
              <w:rPr>
                <w:rFonts w:ascii="Arial" w:hAnsi="Arial" w:cs="Arial"/>
                <w:b/>
                <w:bCs/>
                <w:sz w:val="20"/>
                <w:szCs w:val="20"/>
              </w:rPr>
            </w:pPr>
            <w:r>
              <w:rPr>
                <w:rFonts w:ascii="Arial" w:hAnsi="Arial" w:cs="Arial"/>
                <w:b/>
                <w:bCs/>
                <w:sz w:val="20"/>
                <w:szCs w:val="20"/>
              </w:rPr>
              <w:t xml:space="preserve">010.7267145 </w:t>
            </w:r>
          </w:p>
        </w:tc>
        <w:tc>
          <w:tcPr>
            <w:tcW w:w="2500" w:type="pct"/>
          </w:tcPr>
          <w:p w:rsidR="00D46E27" w:rsidRDefault="00D46E27">
            <w:pPr>
              <w:tabs>
                <w:tab w:val="left" w:pos="0"/>
              </w:tabs>
              <w:spacing w:after="120" w:line="276" w:lineRule="auto"/>
              <w:jc w:val="left"/>
              <w:rPr>
                <w:rFonts w:ascii="Arial" w:hAnsi="Arial" w:cs="Arial"/>
                <w:b/>
                <w:bCs/>
                <w:sz w:val="20"/>
                <w:szCs w:val="20"/>
              </w:rPr>
            </w:pPr>
            <w:r>
              <w:rPr>
                <w:rFonts w:ascii="Arial" w:hAnsi="Arial" w:cs="Arial"/>
                <w:sz w:val="20"/>
                <w:szCs w:val="20"/>
              </w:rPr>
              <w:t>Telefax</w:t>
            </w:r>
            <w:r>
              <w:rPr>
                <w:rFonts w:ascii="Arial" w:hAnsi="Arial" w:cs="Arial"/>
                <w:b/>
                <w:bCs/>
                <w:sz w:val="20"/>
                <w:szCs w:val="20"/>
              </w:rPr>
              <w:t>:</w:t>
            </w:r>
          </w:p>
          <w:p w:rsidR="00D46E27" w:rsidRDefault="00D46E27">
            <w:pPr>
              <w:autoSpaceDE w:val="0"/>
              <w:autoSpaceDN w:val="0"/>
              <w:adjustRightInd w:val="0"/>
              <w:rPr>
                <w:rFonts w:ascii="Arial" w:hAnsi="Arial" w:cs="Arial"/>
                <w:b/>
                <w:bCs/>
                <w:sz w:val="20"/>
                <w:szCs w:val="20"/>
              </w:rPr>
            </w:pPr>
            <w:r>
              <w:rPr>
                <w:rFonts w:ascii="Arial" w:hAnsi="Arial" w:cs="Arial"/>
                <w:b/>
                <w:bCs/>
                <w:sz w:val="20"/>
                <w:szCs w:val="20"/>
              </w:rPr>
              <w:t>010.7092428</w:t>
            </w:r>
          </w:p>
        </w:tc>
      </w:tr>
      <w:tr w:rsidR="00D46E27">
        <w:tc>
          <w:tcPr>
            <w:tcW w:w="2500" w:type="pct"/>
          </w:tcPr>
          <w:p w:rsidR="00D46E27" w:rsidRDefault="00D46E27">
            <w:pPr>
              <w:tabs>
                <w:tab w:val="left" w:pos="0"/>
              </w:tabs>
              <w:spacing w:after="120" w:line="276" w:lineRule="auto"/>
              <w:jc w:val="left"/>
              <w:rPr>
                <w:rFonts w:ascii="Arial" w:hAnsi="Arial" w:cs="Arial"/>
                <w:sz w:val="20"/>
                <w:szCs w:val="20"/>
              </w:rPr>
            </w:pPr>
            <w:r>
              <w:rPr>
                <w:rFonts w:ascii="Arial" w:hAnsi="Arial" w:cs="Arial"/>
                <w:sz w:val="20"/>
                <w:szCs w:val="20"/>
              </w:rPr>
              <w:t>Posta elettronica (mail)</w:t>
            </w:r>
          </w:p>
          <w:p w:rsidR="00D46E27" w:rsidRPr="00143677" w:rsidRDefault="006C7CCE">
            <w:pPr>
              <w:autoSpaceDE w:val="0"/>
              <w:autoSpaceDN w:val="0"/>
              <w:adjustRightInd w:val="0"/>
              <w:rPr>
                <w:rFonts w:ascii="Arial" w:hAnsi="Arial" w:cs="Arial"/>
                <w:bCs/>
                <w:color w:val="000000"/>
                <w:sz w:val="20"/>
                <w:szCs w:val="20"/>
              </w:rPr>
            </w:pPr>
            <w:hyperlink r:id="rId10" w:history="1">
              <w:r w:rsidR="00D46E27" w:rsidRPr="00143677">
                <w:rPr>
                  <w:rStyle w:val="Collegamentoipertestuale"/>
                  <w:rFonts w:ascii="Arial" w:eastAsia="Batang" w:hAnsi="Arial" w:cs="Arial"/>
                  <w:bCs/>
                  <w:sz w:val="20"/>
                  <w:szCs w:val="20"/>
                </w:rPr>
                <w:t>servizio.lavoripubblici@comune.santolcese.ge.it</w:t>
              </w:r>
            </w:hyperlink>
          </w:p>
        </w:tc>
        <w:tc>
          <w:tcPr>
            <w:tcW w:w="2500" w:type="pct"/>
          </w:tcPr>
          <w:p w:rsidR="00D46E27" w:rsidRDefault="00D46E27">
            <w:pPr>
              <w:tabs>
                <w:tab w:val="left" w:pos="0"/>
              </w:tabs>
              <w:spacing w:after="120" w:line="276" w:lineRule="auto"/>
              <w:jc w:val="left"/>
              <w:rPr>
                <w:rFonts w:ascii="Arial" w:hAnsi="Arial" w:cs="Arial"/>
                <w:sz w:val="20"/>
                <w:szCs w:val="20"/>
              </w:rPr>
            </w:pPr>
            <w:r>
              <w:rPr>
                <w:rFonts w:ascii="Arial" w:hAnsi="Arial" w:cs="Arial"/>
                <w:sz w:val="20"/>
                <w:szCs w:val="20"/>
              </w:rPr>
              <w:t>Indirizzo Internet (URL):</w:t>
            </w:r>
          </w:p>
          <w:p w:rsidR="00D46E27" w:rsidRDefault="00FA4D56">
            <w:pPr>
              <w:tabs>
                <w:tab w:val="left" w:pos="0"/>
              </w:tabs>
              <w:spacing w:after="120" w:line="276" w:lineRule="auto"/>
              <w:jc w:val="left"/>
              <w:rPr>
                <w:rFonts w:ascii="Arial" w:hAnsi="Arial" w:cs="Arial"/>
                <w:b/>
                <w:bCs/>
                <w:sz w:val="20"/>
                <w:szCs w:val="20"/>
              </w:rPr>
            </w:pPr>
            <w:hyperlink r:id="rId11" w:history="1">
              <w:r w:rsidR="00D46E27" w:rsidRPr="00143677">
                <w:rPr>
                  <w:rStyle w:val="Collegamentoipertestuale"/>
                  <w:rFonts w:ascii="Arial" w:eastAsia="Batang" w:hAnsi="Arial" w:cs="Arial"/>
                  <w:bCs/>
                  <w:sz w:val="20"/>
                  <w:szCs w:val="20"/>
                </w:rPr>
                <w:t>www.comune.santolcese.ge.it</w:t>
              </w:r>
            </w:hyperlink>
          </w:p>
        </w:tc>
      </w:tr>
    </w:tbl>
    <w:p w:rsidR="00D46E27" w:rsidRDefault="00D46E27">
      <w:pPr>
        <w:pStyle w:val="Rub2"/>
        <w:tabs>
          <w:tab w:val="clear" w:pos="709"/>
          <w:tab w:val="clear" w:pos="6663"/>
          <w:tab w:val="clear" w:pos="7088"/>
          <w:tab w:val="left" w:pos="0"/>
          <w:tab w:val="left" w:pos="426"/>
          <w:tab w:val="left" w:pos="1985"/>
          <w:tab w:val="left" w:pos="3969"/>
          <w:tab w:val="left" w:pos="7371"/>
          <w:tab w:val="left" w:pos="7655"/>
        </w:tabs>
        <w:spacing w:after="120" w:line="276" w:lineRule="auto"/>
        <w:rPr>
          <w:rFonts w:ascii="Arial" w:hAnsi="Arial" w:cs="Arial"/>
          <w:b/>
          <w:bCs/>
          <w:smallCaps w:val="0"/>
        </w:rPr>
      </w:pPr>
    </w:p>
    <w:p w:rsidR="00D46E27" w:rsidRDefault="00D46E27">
      <w:pPr>
        <w:pStyle w:val="Rub2"/>
        <w:tabs>
          <w:tab w:val="clear" w:pos="709"/>
          <w:tab w:val="clear" w:pos="5670"/>
          <w:tab w:val="clear" w:pos="6663"/>
          <w:tab w:val="clear" w:pos="7088"/>
        </w:tabs>
        <w:spacing w:after="120" w:line="276" w:lineRule="auto"/>
        <w:ind w:right="-595"/>
        <w:rPr>
          <w:rFonts w:ascii="Arial" w:hAnsi="Arial" w:cs="Arial"/>
          <w:b/>
          <w:bCs/>
          <w:smallCaps w:val="0"/>
        </w:rPr>
      </w:pPr>
      <w:r>
        <w:rPr>
          <w:rFonts w:ascii="Arial" w:hAnsi="Arial" w:cs="Arial"/>
          <w:b/>
          <w:bCs/>
          <w:smallCaps w:val="0"/>
        </w:rPr>
        <w:t>II) Indirizzi e punti di contatto ai quali inviare le offerte/domande di partecipazione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3"/>
        <w:gridCol w:w="4913"/>
      </w:tblGrid>
      <w:tr w:rsidR="00D46E27">
        <w:tc>
          <w:tcPr>
            <w:tcW w:w="4913" w:type="dxa"/>
          </w:tcPr>
          <w:p w:rsidR="00D46E27" w:rsidRPr="00B4443B" w:rsidRDefault="00D46E27">
            <w:pPr>
              <w:tabs>
                <w:tab w:val="left" w:pos="0"/>
              </w:tabs>
              <w:spacing w:after="120" w:line="276" w:lineRule="auto"/>
              <w:jc w:val="left"/>
              <w:rPr>
                <w:rFonts w:ascii="Arial" w:hAnsi="Arial" w:cs="Arial"/>
                <w:sz w:val="20"/>
                <w:szCs w:val="20"/>
              </w:rPr>
            </w:pPr>
            <w:r w:rsidRPr="00B4443B">
              <w:rPr>
                <w:rFonts w:ascii="Arial" w:hAnsi="Arial" w:cs="Arial"/>
                <w:sz w:val="20"/>
                <w:szCs w:val="20"/>
              </w:rPr>
              <w:t>Denominazione:</w:t>
            </w:r>
          </w:p>
          <w:p w:rsidR="00D46E27" w:rsidRPr="00B4443B" w:rsidRDefault="00D46E27" w:rsidP="00B4443B">
            <w:pPr>
              <w:tabs>
                <w:tab w:val="left" w:pos="0"/>
              </w:tabs>
              <w:spacing w:after="120" w:line="276" w:lineRule="auto"/>
              <w:jc w:val="left"/>
              <w:rPr>
                <w:rFonts w:ascii="Arial" w:hAnsi="Arial" w:cs="Arial"/>
                <w:b/>
                <w:bCs/>
                <w:sz w:val="20"/>
                <w:szCs w:val="20"/>
              </w:rPr>
            </w:pPr>
            <w:r w:rsidRPr="00B4443B">
              <w:rPr>
                <w:rFonts w:ascii="Arial" w:hAnsi="Arial" w:cs="Arial"/>
                <w:b/>
                <w:bCs/>
                <w:sz w:val="20"/>
                <w:szCs w:val="20"/>
              </w:rPr>
              <w:t xml:space="preserve">Centrale Unica di Committenza </w:t>
            </w:r>
          </w:p>
        </w:tc>
        <w:tc>
          <w:tcPr>
            <w:tcW w:w="4913" w:type="dxa"/>
          </w:tcPr>
          <w:p w:rsidR="003A12DD" w:rsidRDefault="003A12DD" w:rsidP="003A12DD">
            <w:pPr>
              <w:tabs>
                <w:tab w:val="left" w:pos="0"/>
              </w:tabs>
              <w:spacing w:after="120" w:line="276" w:lineRule="auto"/>
              <w:jc w:val="left"/>
              <w:rPr>
                <w:rFonts w:ascii="Arial" w:hAnsi="Arial" w:cs="Arial"/>
                <w:b/>
                <w:bCs/>
                <w:sz w:val="20"/>
                <w:szCs w:val="20"/>
                <w:highlight w:val="cyan"/>
              </w:rPr>
            </w:pPr>
          </w:p>
          <w:p w:rsidR="00D46E27" w:rsidRPr="00B4443B" w:rsidRDefault="003A12DD" w:rsidP="003A12DD">
            <w:pPr>
              <w:tabs>
                <w:tab w:val="left" w:pos="0"/>
              </w:tabs>
              <w:spacing w:after="120" w:line="276" w:lineRule="auto"/>
              <w:jc w:val="left"/>
              <w:rPr>
                <w:rFonts w:ascii="Arial" w:hAnsi="Arial" w:cs="Arial"/>
                <w:b/>
                <w:bCs/>
                <w:sz w:val="20"/>
                <w:szCs w:val="20"/>
              </w:rPr>
            </w:pPr>
            <w:r>
              <w:rPr>
                <w:rFonts w:ascii="Arial" w:hAnsi="Arial" w:cs="Arial"/>
                <w:b/>
                <w:bCs/>
                <w:sz w:val="20"/>
                <w:szCs w:val="20"/>
              </w:rPr>
              <w:t xml:space="preserve">Unione dello Scrivia </w:t>
            </w:r>
          </w:p>
        </w:tc>
      </w:tr>
      <w:tr w:rsidR="00D46E27">
        <w:tc>
          <w:tcPr>
            <w:tcW w:w="4913" w:type="dxa"/>
          </w:tcPr>
          <w:p w:rsidR="00D46E27" w:rsidRPr="00B4443B" w:rsidRDefault="00D46E27">
            <w:pPr>
              <w:tabs>
                <w:tab w:val="left" w:pos="0"/>
              </w:tabs>
              <w:spacing w:after="120" w:line="276" w:lineRule="auto"/>
              <w:jc w:val="left"/>
              <w:rPr>
                <w:rFonts w:ascii="Arial" w:hAnsi="Arial" w:cs="Arial"/>
                <w:sz w:val="20"/>
                <w:szCs w:val="20"/>
              </w:rPr>
            </w:pPr>
            <w:r w:rsidRPr="00B4443B">
              <w:rPr>
                <w:rFonts w:ascii="Arial" w:hAnsi="Arial" w:cs="Arial"/>
                <w:sz w:val="20"/>
                <w:szCs w:val="20"/>
              </w:rPr>
              <w:t>Indirizzo:</w:t>
            </w:r>
          </w:p>
          <w:p w:rsidR="00D46E27" w:rsidRPr="00B4443B" w:rsidRDefault="003A12DD" w:rsidP="003A12DD">
            <w:pPr>
              <w:tabs>
                <w:tab w:val="left" w:pos="0"/>
              </w:tabs>
              <w:spacing w:after="120" w:line="276" w:lineRule="auto"/>
              <w:jc w:val="left"/>
              <w:rPr>
                <w:rFonts w:ascii="Arial" w:hAnsi="Arial" w:cs="Arial"/>
                <w:b/>
                <w:bCs/>
                <w:sz w:val="20"/>
                <w:szCs w:val="20"/>
              </w:rPr>
            </w:pPr>
            <w:r>
              <w:rPr>
                <w:rFonts w:ascii="Arial" w:hAnsi="Arial" w:cs="Arial"/>
                <w:b/>
                <w:bCs/>
                <w:sz w:val="20"/>
                <w:szCs w:val="20"/>
              </w:rPr>
              <w:t>P.zza Malerba 8</w:t>
            </w:r>
          </w:p>
        </w:tc>
        <w:tc>
          <w:tcPr>
            <w:tcW w:w="4913" w:type="dxa"/>
          </w:tcPr>
          <w:p w:rsidR="00D46E27" w:rsidRPr="00B4443B" w:rsidRDefault="00D46E27">
            <w:pPr>
              <w:tabs>
                <w:tab w:val="left" w:pos="0"/>
              </w:tabs>
              <w:spacing w:after="120" w:line="276" w:lineRule="auto"/>
              <w:jc w:val="left"/>
              <w:rPr>
                <w:rFonts w:ascii="Arial" w:hAnsi="Arial" w:cs="Arial"/>
                <w:sz w:val="20"/>
                <w:szCs w:val="20"/>
                <w:lang w:val="en-US"/>
              </w:rPr>
            </w:pPr>
            <w:r w:rsidRPr="00B4443B">
              <w:rPr>
                <w:rFonts w:ascii="Arial" w:hAnsi="Arial" w:cs="Arial"/>
                <w:sz w:val="20"/>
                <w:szCs w:val="20"/>
                <w:lang w:val="en-US"/>
              </w:rPr>
              <w:t>C.A.P.</w:t>
            </w:r>
          </w:p>
          <w:p w:rsidR="00D46E27" w:rsidRPr="00B4443B" w:rsidRDefault="00D46E27">
            <w:pPr>
              <w:tabs>
                <w:tab w:val="left" w:pos="0"/>
              </w:tabs>
              <w:spacing w:after="120" w:line="276" w:lineRule="auto"/>
              <w:jc w:val="left"/>
              <w:rPr>
                <w:rFonts w:ascii="Arial" w:hAnsi="Arial" w:cs="Arial"/>
                <w:b/>
                <w:bCs/>
                <w:sz w:val="20"/>
                <w:szCs w:val="20"/>
              </w:rPr>
            </w:pPr>
            <w:r w:rsidRPr="00B4443B">
              <w:rPr>
                <w:rFonts w:ascii="Arial" w:hAnsi="Arial" w:cs="Arial"/>
                <w:b/>
                <w:bCs/>
                <w:sz w:val="20"/>
                <w:szCs w:val="20"/>
              </w:rPr>
              <w:t>1601</w:t>
            </w:r>
            <w:r w:rsidR="003A12DD">
              <w:rPr>
                <w:rFonts w:ascii="Arial" w:hAnsi="Arial" w:cs="Arial"/>
                <w:b/>
                <w:bCs/>
                <w:sz w:val="20"/>
                <w:szCs w:val="20"/>
              </w:rPr>
              <w:t>2</w:t>
            </w:r>
          </w:p>
        </w:tc>
      </w:tr>
      <w:tr w:rsidR="00D46E27">
        <w:tc>
          <w:tcPr>
            <w:tcW w:w="4913" w:type="dxa"/>
          </w:tcPr>
          <w:p w:rsidR="00D46E27" w:rsidRPr="00B4443B" w:rsidRDefault="00D46E27">
            <w:pPr>
              <w:tabs>
                <w:tab w:val="left" w:pos="0"/>
              </w:tabs>
              <w:spacing w:after="120" w:line="276" w:lineRule="auto"/>
              <w:jc w:val="left"/>
              <w:rPr>
                <w:rFonts w:ascii="Arial" w:hAnsi="Arial" w:cs="Arial"/>
                <w:sz w:val="20"/>
                <w:szCs w:val="20"/>
              </w:rPr>
            </w:pPr>
            <w:r w:rsidRPr="00B4443B">
              <w:rPr>
                <w:rFonts w:ascii="Arial" w:hAnsi="Arial" w:cs="Arial"/>
                <w:sz w:val="20"/>
                <w:szCs w:val="20"/>
              </w:rPr>
              <w:t>Località/Città:</w:t>
            </w:r>
          </w:p>
          <w:p w:rsidR="00D46E27" w:rsidRPr="00B4443B" w:rsidRDefault="00B4443B">
            <w:pPr>
              <w:tabs>
                <w:tab w:val="left" w:pos="0"/>
              </w:tabs>
              <w:spacing w:after="120" w:line="276" w:lineRule="auto"/>
              <w:jc w:val="left"/>
              <w:rPr>
                <w:rFonts w:ascii="Arial" w:hAnsi="Arial" w:cs="Arial"/>
                <w:b/>
                <w:bCs/>
                <w:sz w:val="20"/>
                <w:szCs w:val="20"/>
              </w:rPr>
            </w:pPr>
            <w:r w:rsidRPr="00B4443B">
              <w:rPr>
                <w:rFonts w:ascii="Arial" w:hAnsi="Arial" w:cs="Arial"/>
                <w:b/>
                <w:bCs/>
                <w:sz w:val="20"/>
                <w:szCs w:val="20"/>
              </w:rPr>
              <w:t xml:space="preserve">Busalla </w:t>
            </w:r>
            <w:r w:rsidR="00D46E27" w:rsidRPr="00B4443B">
              <w:rPr>
                <w:rFonts w:ascii="Arial" w:hAnsi="Arial" w:cs="Arial"/>
                <w:b/>
                <w:bCs/>
                <w:sz w:val="20"/>
                <w:szCs w:val="20"/>
              </w:rPr>
              <w:t>(GE)</w:t>
            </w:r>
          </w:p>
        </w:tc>
        <w:tc>
          <w:tcPr>
            <w:tcW w:w="4913" w:type="dxa"/>
          </w:tcPr>
          <w:p w:rsidR="00D46E27" w:rsidRPr="00B4443B" w:rsidRDefault="00D46E27">
            <w:pPr>
              <w:tabs>
                <w:tab w:val="left" w:pos="0"/>
              </w:tabs>
              <w:spacing w:after="120" w:line="276" w:lineRule="auto"/>
              <w:jc w:val="left"/>
              <w:rPr>
                <w:rFonts w:ascii="Arial" w:hAnsi="Arial" w:cs="Arial"/>
                <w:sz w:val="20"/>
                <w:szCs w:val="20"/>
              </w:rPr>
            </w:pPr>
            <w:r w:rsidRPr="00B4443B">
              <w:rPr>
                <w:rFonts w:ascii="Arial" w:hAnsi="Arial" w:cs="Arial"/>
                <w:sz w:val="20"/>
                <w:szCs w:val="20"/>
              </w:rPr>
              <w:t>Stato:</w:t>
            </w:r>
          </w:p>
          <w:p w:rsidR="00D46E27" w:rsidRPr="00B4443B" w:rsidRDefault="00D46E27">
            <w:pPr>
              <w:tabs>
                <w:tab w:val="left" w:pos="0"/>
              </w:tabs>
              <w:spacing w:after="120" w:line="276" w:lineRule="auto"/>
              <w:jc w:val="left"/>
              <w:rPr>
                <w:rFonts w:ascii="Arial" w:hAnsi="Arial" w:cs="Arial"/>
                <w:b/>
                <w:bCs/>
                <w:sz w:val="20"/>
                <w:szCs w:val="20"/>
              </w:rPr>
            </w:pPr>
            <w:r w:rsidRPr="00B4443B">
              <w:rPr>
                <w:rFonts w:ascii="Arial" w:hAnsi="Arial" w:cs="Arial"/>
                <w:b/>
                <w:bCs/>
                <w:sz w:val="20"/>
                <w:szCs w:val="20"/>
              </w:rPr>
              <w:t>Italia</w:t>
            </w:r>
          </w:p>
        </w:tc>
      </w:tr>
      <w:tr w:rsidR="00D46E27">
        <w:tc>
          <w:tcPr>
            <w:tcW w:w="4913" w:type="dxa"/>
          </w:tcPr>
          <w:p w:rsidR="00D46E27" w:rsidRPr="0053632B" w:rsidRDefault="00D46E27">
            <w:pPr>
              <w:tabs>
                <w:tab w:val="left" w:pos="0"/>
              </w:tabs>
              <w:spacing w:after="120" w:line="276" w:lineRule="auto"/>
              <w:jc w:val="left"/>
              <w:rPr>
                <w:rFonts w:ascii="Arial" w:hAnsi="Arial" w:cs="Arial"/>
                <w:sz w:val="20"/>
                <w:szCs w:val="20"/>
              </w:rPr>
            </w:pPr>
            <w:r w:rsidRPr="0053632B">
              <w:rPr>
                <w:rFonts w:ascii="Arial" w:hAnsi="Arial" w:cs="Arial"/>
                <w:sz w:val="20"/>
                <w:szCs w:val="20"/>
              </w:rPr>
              <w:t>Telefono:</w:t>
            </w:r>
          </w:p>
          <w:p w:rsidR="00D46E27" w:rsidRPr="008B3917" w:rsidRDefault="00D46E27" w:rsidP="003A12DD">
            <w:pPr>
              <w:tabs>
                <w:tab w:val="left" w:pos="0"/>
              </w:tabs>
              <w:spacing w:after="120" w:line="276" w:lineRule="auto"/>
              <w:jc w:val="left"/>
              <w:rPr>
                <w:rFonts w:ascii="Arial" w:hAnsi="Arial" w:cs="Arial"/>
                <w:b/>
                <w:bCs/>
                <w:sz w:val="20"/>
                <w:szCs w:val="20"/>
                <w:highlight w:val="yellow"/>
              </w:rPr>
            </w:pPr>
            <w:r w:rsidRPr="003A12DD">
              <w:rPr>
                <w:rFonts w:ascii="Arial" w:hAnsi="Arial" w:cs="Arial"/>
                <w:sz w:val="20"/>
                <w:szCs w:val="20"/>
              </w:rPr>
              <w:t>+ 39</w:t>
            </w:r>
            <w:r w:rsidR="003A12DD" w:rsidRPr="003A12DD">
              <w:rPr>
                <w:rFonts w:ascii="Arial" w:hAnsi="Arial" w:cs="Arial"/>
                <w:sz w:val="20"/>
                <w:szCs w:val="20"/>
              </w:rPr>
              <w:t xml:space="preserve"> 010/976831</w:t>
            </w:r>
            <w:r w:rsidRPr="003A12DD">
              <w:rPr>
                <w:rFonts w:ascii="Arial" w:hAnsi="Arial" w:cs="Arial"/>
                <w:sz w:val="20"/>
                <w:szCs w:val="20"/>
              </w:rPr>
              <w:t xml:space="preserve"> </w:t>
            </w:r>
            <w:r w:rsidR="003A12DD">
              <w:rPr>
                <w:rFonts w:ascii="Open Sans" w:hAnsi="Open Sans"/>
                <w:color w:val="FFFFFF"/>
                <w:sz w:val="12"/>
                <w:szCs w:val="12"/>
              </w:rPr>
              <w:t>976.831</w:t>
            </w:r>
          </w:p>
        </w:tc>
        <w:tc>
          <w:tcPr>
            <w:tcW w:w="4913" w:type="dxa"/>
          </w:tcPr>
          <w:p w:rsidR="00D46E27" w:rsidRPr="0053632B" w:rsidRDefault="00D46E27">
            <w:pPr>
              <w:tabs>
                <w:tab w:val="left" w:pos="0"/>
              </w:tabs>
              <w:spacing w:after="120" w:line="276" w:lineRule="auto"/>
              <w:jc w:val="left"/>
              <w:rPr>
                <w:rFonts w:ascii="Arial" w:hAnsi="Arial" w:cs="Arial"/>
                <w:sz w:val="20"/>
                <w:szCs w:val="20"/>
              </w:rPr>
            </w:pPr>
            <w:r w:rsidRPr="0053632B">
              <w:rPr>
                <w:rFonts w:ascii="Arial" w:hAnsi="Arial" w:cs="Arial"/>
                <w:sz w:val="20"/>
                <w:szCs w:val="20"/>
              </w:rPr>
              <w:t>Telefax:</w:t>
            </w:r>
          </w:p>
          <w:p w:rsidR="00D46E27" w:rsidRPr="008B3917" w:rsidRDefault="00D46E27" w:rsidP="003A12DD">
            <w:pPr>
              <w:tabs>
                <w:tab w:val="left" w:pos="0"/>
              </w:tabs>
              <w:spacing w:after="120" w:line="276" w:lineRule="auto"/>
              <w:jc w:val="left"/>
              <w:rPr>
                <w:rFonts w:ascii="Arial" w:hAnsi="Arial" w:cs="Arial"/>
                <w:b/>
                <w:bCs/>
                <w:sz w:val="20"/>
                <w:szCs w:val="20"/>
                <w:highlight w:val="yellow"/>
              </w:rPr>
            </w:pPr>
            <w:r w:rsidRPr="003A12DD">
              <w:rPr>
                <w:rFonts w:ascii="Arial" w:hAnsi="Arial" w:cs="Arial"/>
                <w:sz w:val="20"/>
                <w:szCs w:val="20"/>
              </w:rPr>
              <w:t>+ 39 010</w:t>
            </w:r>
            <w:r w:rsidR="003A12DD" w:rsidRPr="003A12DD">
              <w:rPr>
                <w:rFonts w:ascii="Arial" w:hAnsi="Arial" w:cs="Arial"/>
                <w:sz w:val="20"/>
                <w:szCs w:val="20"/>
              </w:rPr>
              <w:t>/</w:t>
            </w:r>
            <w:r w:rsidRPr="003A12DD">
              <w:rPr>
                <w:rFonts w:ascii="Arial" w:hAnsi="Arial" w:cs="Arial"/>
                <w:sz w:val="20"/>
                <w:szCs w:val="20"/>
              </w:rPr>
              <w:t xml:space="preserve"> </w:t>
            </w:r>
            <w:r w:rsidR="003A12DD" w:rsidRPr="003A12DD">
              <w:rPr>
                <w:rFonts w:ascii="Arial" w:hAnsi="Arial" w:cs="Arial"/>
                <w:sz w:val="20"/>
                <w:szCs w:val="20"/>
              </w:rPr>
              <w:t>9640838</w:t>
            </w:r>
          </w:p>
        </w:tc>
      </w:tr>
      <w:tr w:rsidR="00D46E27">
        <w:tc>
          <w:tcPr>
            <w:tcW w:w="4913" w:type="dxa"/>
          </w:tcPr>
          <w:p w:rsidR="00D46E27" w:rsidRPr="0053632B" w:rsidRDefault="00D46E27">
            <w:pPr>
              <w:tabs>
                <w:tab w:val="left" w:pos="0"/>
              </w:tabs>
              <w:spacing w:after="120" w:line="276" w:lineRule="auto"/>
              <w:jc w:val="left"/>
              <w:rPr>
                <w:rFonts w:ascii="Arial" w:hAnsi="Arial" w:cs="Arial"/>
                <w:sz w:val="20"/>
                <w:szCs w:val="20"/>
              </w:rPr>
            </w:pPr>
            <w:r w:rsidRPr="0053632B">
              <w:rPr>
                <w:rFonts w:ascii="Arial" w:hAnsi="Arial" w:cs="Arial"/>
                <w:sz w:val="20"/>
                <w:szCs w:val="20"/>
              </w:rPr>
              <w:t>Posta elettronica (e-mail)</w:t>
            </w:r>
          </w:p>
          <w:p w:rsidR="00D46E27" w:rsidRPr="003A12DD" w:rsidRDefault="00FA4D56" w:rsidP="003A12DD">
            <w:pPr>
              <w:tabs>
                <w:tab w:val="left" w:pos="0"/>
              </w:tabs>
              <w:spacing w:after="120" w:line="276" w:lineRule="auto"/>
              <w:jc w:val="left"/>
              <w:rPr>
                <w:rFonts w:ascii="Arial" w:hAnsi="Arial" w:cs="Arial"/>
                <w:b/>
                <w:bCs/>
                <w:sz w:val="20"/>
                <w:szCs w:val="20"/>
                <w:highlight w:val="yellow"/>
              </w:rPr>
            </w:pPr>
            <w:hyperlink r:id="rId12" w:history="1">
              <w:r w:rsidR="003A12DD" w:rsidRPr="00143677">
                <w:rPr>
                  <w:rStyle w:val="Collegamentoipertestuale"/>
                  <w:rFonts w:ascii="Arial" w:eastAsia="Batang" w:hAnsi="Arial" w:cs="Arial"/>
                  <w:bCs/>
                  <w:sz w:val="20"/>
                  <w:szCs w:val="20"/>
                </w:rPr>
                <w:t xml:space="preserve"> protocollo@pec.unionedelloscrivia.ge.it</w:t>
              </w:r>
            </w:hyperlink>
          </w:p>
        </w:tc>
        <w:tc>
          <w:tcPr>
            <w:tcW w:w="4913" w:type="dxa"/>
          </w:tcPr>
          <w:p w:rsidR="00D46E27" w:rsidRPr="0053632B" w:rsidRDefault="00D46E27">
            <w:pPr>
              <w:tabs>
                <w:tab w:val="left" w:pos="0"/>
              </w:tabs>
              <w:spacing w:after="120" w:line="276" w:lineRule="auto"/>
              <w:jc w:val="left"/>
              <w:rPr>
                <w:rFonts w:ascii="Arial" w:hAnsi="Arial" w:cs="Arial"/>
                <w:sz w:val="20"/>
                <w:szCs w:val="20"/>
              </w:rPr>
            </w:pPr>
            <w:r w:rsidRPr="0053632B">
              <w:rPr>
                <w:rFonts w:ascii="Arial" w:hAnsi="Arial" w:cs="Arial"/>
                <w:sz w:val="20"/>
                <w:szCs w:val="20"/>
              </w:rPr>
              <w:t>Indirizzo Internet (URL)</w:t>
            </w:r>
          </w:p>
          <w:p w:rsidR="00D46E27" w:rsidRPr="008B3917" w:rsidRDefault="00B4443B" w:rsidP="003A12DD">
            <w:pPr>
              <w:tabs>
                <w:tab w:val="left" w:pos="0"/>
              </w:tabs>
              <w:spacing w:after="120" w:line="276" w:lineRule="auto"/>
              <w:jc w:val="left"/>
              <w:rPr>
                <w:rFonts w:ascii="Arial" w:hAnsi="Arial" w:cs="Arial"/>
                <w:b/>
                <w:bCs/>
                <w:sz w:val="20"/>
                <w:szCs w:val="20"/>
                <w:highlight w:val="yellow"/>
              </w:rPr>
            </w:pPr>
            <w:r w:rsidRPr="00B4443B">
              <w:rPr>
                <w:rFonts w:ascii="Arial" w:hAnsi="Arial" w:cs="Arial"/>
                <w:sz w:val="20"/>
                <w:szCs w:val="20"/>
              </w:rPr>
              <w:t>sito web del Comune di Busalla</w:t>
            </w:r>
            <w:r w:rsidR="00143677">
              <w:rPr>
                <w:rFonts w:ascii="Arial" w:hAnsi="Arial" w:cs="Arial"/>
                <w:sz w:val="20"/>
                <w:szCs w:val="20"/>
              </w:rPr>
              <w:t xml:space="preserve"> </w:t>
            </w:r>
            <w:r w:rsidRPr="00B4443B">
              <w:rPr>
                <w:rStyle w:val="Collegamentoipertestuale"/>
                <w:rFonts w:ascii="Arial" w:hAnsi="Arial" w:cs="Arial"/>
                <w:sz w:val="22"/>
                <w:szCs w:val="22"/>
                <w:u w:val="none"/>
              </w:rPr>
              <w:t>(</w:t>
            </w:r>
            <w:hyperlink r:id="rId13" w:history="1">
              <w:r w:rsidR="003A12DD" w:rsidRPr="00143677">
                <w:rPr>
                  <w:rStyle w:val="Collegamentoipertestuale"/>
                  <w:rFonts w:ascii="Arial" w:eastAsia="Batang" w:hAnsi="Arial" w:cs="Arial"/>
                  <w:bCs/>
                  <w:sz w:val="20"/>
                  <w:szCs w:val="20"/>
                </w:rPr>
                <w:t>www.unionedelloscrivia.ge.it</w:t>
              </w:r>
            </w:hyperlink>
            <w:r w:rsidRPr="00143677">
              <w:rPr>
                <w:rStyle w:val="Collegamentoipertestuale"/>
                <w:rFonts w:ascii="Arial" w:eastAsia="Batang" w:hAnsi="Arial" w:cs="Arial"/>
                <w:bCs/>
                <w:sz w:val="20"/>
                <w:szCs w:val="20"/>
              </w:rPr>
              <w:t>)</w:t>
            </w:r>
          </w:p>
        </w:tc>
      </w:tr>
    </w:tbl>
    <w:p w:rsidR="00D46E27" w:rsidRDefault="00D46E27">
      <w:pPr>
        <w:pStyle w:val="Rub2"/>
        <w:tabs>
          <w:tab w:val="clear" w:pos="709"/>
          <w:tab w:val="clear" w:pos="6663"/>
          <w:tab w:val="clear" w:pos="7088"/>
          <w:tab w:val="left" w:pos="0"/>
          <w:tab w:val="left" w:pos="426"/>
          <w:tab w:val="left" w:pos="1985"/>
          <w:tab w:val="left" w:pos="3969"/>
          <w:tab w:val="left" w:pos="7371"/>
          <w:tab w:val="left" w:pos="7655"/>
        </w:tabs>
        <w:spacing w:after="120" w:line="276" w:lineRule="auto"/>
        <w:ind w:left="426" w:hanging="426"/>
        <w:rPr>
          <w:rFonts w:ascii="Arial" w:hAnsi="Arial" w:cs="Arial"/>
          <w:b/>
          <w:bCs/>
          <w:smallCaps w:val="0"/>
        </w:rPr>
      </w:pPr>
    </w:p>
    <w:p w:rsidR="00D46E27" w:rsidRDefault="00D46E27">
      <w:pPr>
        <w:pStyle w:val="Rub2"/>
        <w:tabs>
          <w:tab w:val="clear" w:pos="709"/>
          <w:tab w:val="clear" w:pos="5670"/>
          <w:tab w:val="clear" w:pos="6663"/>
          <w:tab w:val="clear" w:pos="7088"/>
        </w:tabs>
        <w:spacing w:after="120" w:line="276" w:lineRule="auto"/>
        <w:ind w:right="-595"/>
        <w:rPr>
          <w:rFonts w:ascii="Arial" w:hAnsi="Arial" w:cs="Arial"/>
          <w:b/>
          <w:bCs/>
          <w:smallCaps w:val="0"/>
        </w:rPr>
      </w:pPr>
      <w:r>
        <w:rPr>
          <w:rFonts w:ascii="Arial" w:hAnsi="Arial" w:cs="Arial"/>
          <w:b/>
          <w:bCs/>
          <w:smallCaps w:val="0"/>
          <w:color w:val="000000"/>
        </w:rPr>
        <w:t>III) Indirizzi dell’amministrazione aggiudicatrice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3"/>
        <w:gridCol w:w="4913"/>
      </w:tblGrid>
      <w:tr w:rsidR="00D46E27">
        <w:tc>
          <w:tcPr>
            <w:tcW w:w="9826" w:type="dxa"/>
            <w:gridSpan w:val="2"/>
          </w:tcPr>
          <w:p w:rsidR="00D46E27" w:rsidRDefault="00D46E27">
            <w:pPr>
              <w:tabs>
                <w:tab w:val="left" w:pos="0"/>
              </w:tabs>
              <w:spacing w:after="120" w:line="276" w:lineRule="auto"/>
              <w:jc w:val="left"/>
              <w:rPr>
                <w:rFonts w:ascii="Arial" w:hAnsi="Arial" w:cs="Arial"/>
                <w:sz w:val="20"/>
                <w:szCs w:val="20"/>
              </w:rPr>
            </w:pPr>
            <w:r>
              <w:rPr>
                <w:rFonts w:ascii="Arial" w:hAnsi="Arial" w:cs="Arial"/>
                <w:sz w:val="20"/>
                <w:szCs w:val="20"/>
              </w:rPr>
              <w:t>Denominazione:</w:t>
            </w:r>
          </w:p>
          <w:p w:rsidR="00D46E27" w:rsidRDefault="00D46E27">
            <w:pPr>
              <w:tabs>
                <w:tab w:val="left" w:pos="0"/>
              </w:tabs>
              <w:spacing w:after="120" w:line="276" w:lineRule="auto"/>
              <w:jc w:val="left"/>
              <w:rPr>
                <w:rFonts w:ascii="Arial" w:hAnsi="Arial" w:cs="Arial"/>
                <w:b/>
                <w:bCs/>
                <w:sz w:val="20"/>
                <w:szCs w:val="20"/>
              </w:rPr>
            </w:pPr>
            <w:r>
              <w:rPr>
                <w:rFonts w:ascii="Arial" w:hAnsi="Arial" w:cs="Arial"/>
                <w:b/>
                <w:bCs/>
                <w:sz w:val="20"/>
                <w:szCs w:val="20"/>
              </w:rPr>
              <w:t>Comune di Sant’Olcese</w:t>
            </w:r>
          </w:p>
        </w:tc>
      </w:tr>
      <w:tr w:rsidR="00D46E27">
        <w:tc>
          <w:tcPr>
            <w:tcW w:w="4913" w:type="dxa"/>
          </w:tcPr>
          <w:p w:rsidR="00D46E27" w:rsidRDefault="00D46E27">
            <w:pPr>
              <w:tabs>
                <w:tab w:val="left" w:pos="0"/>
              </w:tabs>
              <w:spacing w:after="120" w:line="276" w:lineRule="auto"/>
              <w:jc w:val="left"/>
              <w:rPr>
                <w:rFonts w:ascii="Arial" w:hAnsi="Arial" w:cs="Arial"/>
                <w:sz w:val="20"/>
                <w:szCs w:val="20"/>
              </w:rPr>
            </w:pPr>
            <w:r>
              <w:rPr>
                <w:rFonts w:ascii="Arial" w:hAnsi="Arial" w:cs="Arial"/>
                <w:sz w:val="20"/>
                <w:szCs w:val="20"/>
              </w:rPr>
              <w:t>Indirizzo:</w:t>
            </w:r>
          </w:p>
          <w:p w:rsidR="00D46E27" w:rsidRDefault="00D46E27" w:rsidP="008B3917">
            <w:pPr>
              <w:tabs>
                <w:tab w:val="left" w:pos="0"/>
              </w:tabs>
              <w:spacing w:after="120" w:line="276" w:lineRule="auto"/>
              <w:jc w:val="left"/>
              <w:rPr>
                <w:rFonts w:ascii="Arial" w:hAnsi="Arial" w:cs="Arial"/>
                <w:b/>
                <w:bCs/>
                <w:sz w:val="20"/>
                <w:szCs w:val="20"/>
              </w:rPr>
            </w:pPr>
            <w:r>
              <w:rPr>
                <w:rFonts w:ascii="Arial" w:hAnsi="Arial" w:cs="Arial"/>
                <w:b/>
                <w:bCs/>
                <w:sz w:val="20"/>
                <w:szCs w:val="20"/>
              </w:rPr>
              <w:t>Piazza G. Ma</w:t>
            </w:r>
            <w:r w:rsidR="008B3917">
              <w:rPr>
                <w:rFonts w:ascii="Arial" w:hAnsi="Arial" w:cs="Arial"/>
                <w:b/>
                <w:bCs/>
                <w:sz w:val="20"/>
                <w:szCs w:val="20"/>
              </w:rPr>
              <w:t>rconi,</w:t>
            </w:r>
            <w:r>
              <w:rPr>
                <w:rFonts w:ascii="Arial" w:hAnsi="Arial" w:cs="Arial"/>
                <w:b/>
                <w:bCs/>
                <w:sz w:val="20"/>
                <w:szCs w:val="20"/>
              </w:rPr>
              <w:t xml:space="preserve"> 4</w:t>
            </w:r>
            <w:r w:rsidR="008B3917">
              <w:rPr>
                <w:rFonts w:ascii="Arial" w:hAnsi="Arial" w:cs="Arial"/>
                <w:b/>
                <w:bCs/>
                <w:sz w:val="20"/>
                <w:szCs w:val="20"/>
              </w:rPr>
              <w:t>0</w:t>
            </w:r>
            <w:r>
              <w:rPr>
                <w:rFonts w:ascii="Arial" w:hAnsi="Arial" w:cs="Arial"/>
                <w:b/>
                <w:bCs/>
                <w:sz w:val="20"/>
                <w:szCs w:val="20"/>
              </w:rPr>
              <w:t> </w:t>
            </w:r>
          </w:p>
        </w:tc>
        <w:tc>
          <w:tcPr>
            <w:tcW w:w="4913" w:type="dxa"/>
          </w:tcPr>
          <w:p w:rsidR="00D46E27" w:rsidRDefault="00D46E27">
            <w:pPr>
              <w:tabs>
                <w:tab w:val="left" w:pos="0"/>
              </w:tabs>
              <w:spacing w:after="120" w:line="276" w:lineRule="auto"/>
              <w:jc w:val="left"/>
              <w:rPr>
                <w:rFonts w:ascii="Arial" w:hAnsi="Arial" w:cs="Arial"/>
                <w:sz w:val="20"/>
                <w:szCs w:val="20"/>
                <w:lang w:val="en-US"/>
              </w:rPr>
            </w:pPr>
            <w:r>
              <w:rPr>
                <w:rFonts w:ascii="Arial" w:hAnsi="Arial" w:cs="Arial"/>
                <w:sz w:val="20"/>
                <w:szCs w:val="20"/>
                <w:lang w:val="en-US"/>
              </w:rPr>
              <w:t>C.A.P.</w:t>
            </w:r>
          </w:p>
          <w:p w:rsidR="00D46E27" w:rsidRDefault="00D46E27">
            <w:pPr>
              <w:tabs>
                <w:tab w:val="left" w:pos="0"/>
              </w:tabs>
              <w:spacing w:after="120" w:line="276" w:lineRule="auto"/>
              <w:jc w:val="left"/>
              <w:rPr>
                <w:rFonts w:ascii="Arial" w:hAnsi="Arial" w:cs="Arial"/>
                <w:b/>
                <w:bCs/>
                <w:sz w:val="20"/>
                <w:szCs w:val="20"/>
              </w:rPr>
            </w:pPr>
            <w:r>
              <w:rPr>
                <w:rFonts w:ascii="Arial" w:hAnsi="Arial" w:cs="Arial"/>
                <w:b/>
                <w:bCs/>
                <w:sz w:val="20"/>
                <w:szCs w:val="20"/>
              </w:rPr>
              <w:t xml:space="preserve">16010 </w:t>
            </w:r>
          </w:p>
        </w:tc>
      </w:tr>
      <w:tr w:rsidR="00D46E27">
        <w:tc>
          <w:tcPr>
            <w:tcW w:w="4913" w:type="dxa"/>
          </w:tcPr>
          <w:p w:rsidR="00D46E27" w:rsidRDefault="00D46E27">
            <w:pPr>
              <w:tabs>
                <w:tab w:val="left" w:pos="0"/>
              </w:tabs>
              <w:spacing w:after="120" w:line="276" w:lineRule="auto"/>
              <w:jc w:val="left"/>
              <w:rPr>
                <w:rFonts w:ascii="Arial" w:hAnsi="Arial" w:cs="Arial"/>
                <w:sz w:val="20"/>
                <w:szCs w:val="20"/>
              </w:rPr>
            </w:pPr>
            <w:r>
              <w:rPr>
                <w:rFonts w:ascii="Arial" w:hAnsi="Arial" w:cs="Arial"/>
                <w:sz w:val="20"/>
                <w:szCs w:val="20"/>
              </w:rPr>
              <w:t>Località/Città:</w:t>
            </w:r>
          </w:p>
          <w:p w:rsidR="00D46E27" w:rsidRDefault="00D46E27">
            <w:pPr>
              <w:tabs>
                <w:tab w:val="left" w:pos="0"/>
              </w:tabs>
              <w:spacing w:after="120" w:line="276" w:lineRule="auto"/>
              <w:jc w:val="left"/>
              <w:rPr>
                <w:rFonts w:ascii="Arial" w:hAnsi="Arial" w:cs="Arial"/>
                <w:b/>
                <w:bCs/>
                <w:sz w:val="20"/>
                <w:szCs w:val="20"/>
              </w:rPr>
            </w:pPr>
            <w:r>
              <w:rPr>
                <w:rFonts w:ascii="Arial" w:hAnsi="Arial" w:cs="Arial"/>
                <w:b/>
                <w:bCs/>
                <w:sz w:val="20"/>
                <w:szCs w:val="20"/>
              </w:rPr>
              <w:t>Sant’Olcese (GE)</w:t>
            </w:r>
          </w:p>
        </w:tc>
        <w:tc>
          <w:tcPr>
            <w:tcW w:w="4913" w:type="dxa"/>
          </w:tcPr>
          <w:p w:rsidR="00D46E27" w:rsidRDefault="00D46E27">
            <w:pPr>
              <w:tabs>
                <w:tab w:val="left" w:pos="0"/>
              </w:tabs>
              <w:spacing w:after="120" w:line="276" w:lineRule="auto"/>
              <w:jc w:val="left"/>
              <w:rPr>
                <w:rFonts w:ascii="Arial" w:hAnsi="Arial" w:cs="Arial"/>
                <w:sz w:val="20"/>
                <w:szCs w:val="20"/>
              </w:rPr>
            </w:pPr>
            <w:r>
              <w:rPr>
                <w:rFonts w:ascii="Arial" w:hAnsi="Arial" w:cs="Arial"/>
                <w:sz w:val="20"/>
                <w:szCs w:val="20"/>
              </w:rPr>
              <w:t>Stato:</w:t>
            </w:r>
          </w:p>
          <w:p w:rsidR="00D46E27" w:rsidRDefault="00D46E27">
            <w:pPr>
              <w:tabs>
                <w:tab w:val="left" w:pos="0"/>
              </w:tabs>
              <w:spacing w:after="120" w:line="276" w:lineRule="auto"/>
              <w:jc w:val="left"/>
              <w:rPr>
                <w:rFonts w:ascii="Arial" w:hAnsi="Arial" w:cs="Arial"/>
                <w:b/>
                <w:bCs/>
                <w:sz w:val="20"/>
                <w:szCs w:val="20"/>
              </w:rPr>
            </w:pPr>
            <w:r>
              <w:rPr>
                <w:rFonts w:ascii="Arial" w:hAnsi="Arial" w:cs="Arial"/>
                <w:b/>
                <w:bCs/>
                <w:sz w:val="20"/>
                <w:szCs w:val="20"/>
              </w:rPr>
              <w:t>Italia</w:t>
            </w:r>
          </w:p>
        </w:tc>
      </w:tr>
    </w:tbl>
    <w:p w:rsidR="00D46E27" w:rsidRDefault="00D46E27">
      <w:pPr>
        <w:pStyle w:val="Rub2"/>
        <w:tabs>
          <w:tab w:val="clear" w:pos="709"/>
          <w:tab w:val="clear" w:pos="6663"/>
          <w:tab w:val="clear" w:pos="7088"/>
          <w:tab w:val="left" w:pos="0"/>
          <w:tab w:val="left" w:pos="426"/>
          <w:tab w:val="left" w:pos="1985"/>
          <w:tab w:val="left" w:pos="3969"/>
          <w:tab w:val="left" w:pos="7371"/>
          <w:tab w:val="left" w:pos="7655"/>
        </w:tabs>
        <w:spacing w:after="120" w:line="276" w:lineRule="auto"/>
        <w:ind w:left="426" w:hanging="426"/>
        <w:rPr>
          <w:rFonts w:ascii="Arial" w:hAnsi="Arial" w:cs="Arial"/>
          <w:b/>
          <w:bCs/>
          <w:smallCaps w:val="0"/>
        </w:rPr>
      </w:pPr>
    </w:p>
    <w:sectPr w:rsidR="00D46E27" w:rsidSect="00813D1E">
      <w:headerReference w:type="even" r:id="rId14"/>
      <w:headerReference w:type="default" r:id="rId15"/>
      <w:footerReference w:type="even" r:id="rId16"/>
      <w:footerReference w:type="default" r:id="rId17"/>
      <w:headerReference w:type="first" r:id="rId18"/>
      <w:footerReference w:type="first" r:id="rId19"/>
      <w:pgSz w:w="11907" w:h="16840" w:code="9"/>
      <w:pgMar w:top="1701" w:right="1134" w:bottom="1418" w:left="1134" w:header="567" w:footer="4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D56" w:rsidRDefault="00FA4D56">
      <w:pPr>
        <w:spacing w:after="0"/>
      </w:pPr>
      <w:r>
        <w:separator/>
      </w:r>
    </w:p>
  </w:endnote>
  <w:endnote w:type="continuationSeparator" w:id="0">
    <w:p w:rsidR="00FA4D56" w:rsidRDefault="00FA4D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76E" w:rsidRDefault="00E437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E27" w:rsidRDefault="00D46E27">
    <w:pPr>
      <w:pStyle w:val="Pidipagina"/>
      <w:tabs>
        <w:tab w:val="right" w:pos="9639"/>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76E" w:rsidRDefault="00E437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D56" w:rsidRDefault="00FA4D56">
      <w:pPr>
        <w:spacing w:after="0"/>
      </w:pPr>
      <w:r>
        <w:separator/>
      </w:r>
    </w:p>
  </w:footnote>
  <w:footnote w:type="continuationSeparator" w:id="0">
    <w:p w:rsidR="00FA4D56" w:rsidRDefault="00FA4D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76E" w:rsidRDefault="00E4376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E27" w:rsidRDefault="00D46E27">
    <w:pPr>
      <w:pStyle w:val="Pidipagina"/>
      <w:tabs>
        <w:tab w:val="right" w:pos="9639"/>
      </w:tabs>
      <w:rPr>
        <w:rFonts w:ascii="Arial" w:hAnsi="Arial" w:cs="Arial"/>
        <w:sz w:val="16"/>
        <w:szCs w:val="16"/>
      </w:rPr>
    </w:pPr>
    <w:r>
      <w:rPr>
        <w:rFonts w:ascii="Arial" w:hAnsi="Arial" w:cs="Arial"/>
        <w:sz w:val="16"/>
        <w:szCs w:val="16"/>
        <w:lang w:val="fr-BE"/>
      </w:rPr>
      <w:tab/>
      <w:t xml:space="preserve">Pagina </w:t>
    </w:r>
    <w:r w:rsidR="008E363E">
      <w:rPr>
        <w:rFonts w:ascii="Arial" w:hAnsi="Arial" w:cs="Arial"/>
        <w:sz w:val="16"/>
        <w:szCs w:val="16"/>
        <w:lang w:val="fr-BE"/>
      </w:rPr>
      <w:fldChar w:fldCharType="begin"/>
    </w:r>
    <w:r>
      <w:rPr>
        <w:rFonts w:ascii="Arial" w:hAnsi="Arial" w:cs="Arial"/>
        <w:sz w:val="16"/>
        <w:szCs w:val="16"/>
        <w:lang w:val="fr-BE"/>
      </w:rPr>
      <w:instrText xml:space="preserve"> PAGE </w:instrText>
    </w:r>
    <w:r w:rsidR="008E363E">
      <w:rPr>
        <w:rFonts w:ascii="Arial" w:hAnsi="Arial" w:cs="Arial"/>
        <w:sz w:val="16"/>
        <w:szCs w:val="16"/>
        <w:lang w:val="fr-BE"/>
      </w:rPr>
      <w:fldChar w:fldCharType="separate"/>
    </w:r>
    <w:r w:rsidR="005B7A7F">
      <w:rPr>
        <w:rFonts w:ascii="Arial" w:hAnsi="Arial" w:cs="Arial"/>
        <w:noProof/>
        <w:sz w:val="16"/>
        <w:szCs w:val="16"/>
        <w:lang w:val="fr-BE"/>
      </w:rPr>
      <w:t>6</w:t>
    </w:r>
    <w:r w:rsidR="008E363E">
      <w:rPr>
        <w:rFonts w:ascii="Arial" w:hAnsi="Arial" w:cs="Arial"/>
        <w:sz w:val="16"/>
        <w:szCs w:val="16"/>
        <w:lang w:val="fr-BE"/>
      </w:rPr>
      <w:fldChar w:fldCharType="end"/>
    </w:r>
    <w:r>
      <w:rPr>
        <w:rFonts w:ascii="Arial" w:hAnsi="Arial" w:cs="Arial"/>
        <w:sz w:val="16"/>
        <w:szCs w:val="16"/>
        <w:lang w:val="fr-BE"/>
      </w:rPr>
      <w:t xml:space="preserve"> di </w:t>
    </w:r>
    <w:fldSimple w:instr=" NUMPAGES  \* MERGEFORMAT ">
      <w:r w:rsidR="005B7A7F" w:rsidRPr="005B7A7F">
        <w:rPr>
          <w:rFonts w:ascii="Arial" w:hAnsi="Arial" w:cs="Arial"/>
          <w:noProof/>
          <w:sz w:val="16"/>
          <w:szCs w:val="16"/>
          <w:lang w:val="fr-BE"/>
        </w:rPr>
        <w:t>10</w:t>
      </w:r>
    </w:fldSimple>
  </w:p>
  <w:p w:rsidR="00D46E27" w:rsidRDefault="00D46E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5" w:type="dxa"/>
      <w:tblBorders>
        <w:bottom w:val="single" w:sz="4" w:space="0" w:color="auto"/>
      </w:tblBorders>
      <w:tblLayout w:type="fixed"/>
      <w:tblCellMar>
        <w:left w:w="0" w:type="dxa"/>
        <w:right w:w="0" w:type="dxa"/>
      </w:tblCellMar>
      <w:tblLook w:val="0000" w:firstRow="0" w:lastRow="0" w:firstColumn="0" w:lastColumn="0" w:noHBand="0" w:noVBand="0"/>
    </w:tblPr>
    <w:tblGrid>
      <w:gridCol w:w="66"/>
      <w:gridCol w:w="9639"/>
    </w:tblGrid>
    <w:tr w:rsidR="00D46E27" w:rsidRPr="004D49AF" w:rsidTr="00721AFD">
      <w:trPr>
        <w:cantSplit/>
        <w:trHeight w:val="636"/>
      </w:trPr>
      <w:tc>
        <w:tcPr>
          <w:tcW w:w="66" w:type="dxa"/>
          <w:tcBorders>
            <w:top w:val="nil"/>
            <w:left w:val="nil"/>
            <w:bottom w:val="single" w:sz="4" w:space="0" w:color="auto"/>
            <w:right w:val="nil"/>
          </w:tcBorders>
          <w:vAlign w:val="center"/>
        </w:tcPr>
        <w:p w:rsidR="00D46E27" w:rsidRDefault="00D46E27">
          <w:pPr>
            <w:spacing w:after="60"/>
            <w:jc w:val="center"/>
            <w:rPr>
              <w:rFonts w:ascii="Arial" w:hAnsi="Arial" w:cs="Arial"/>
              <w:sz w:val="20"/>
              <w:szCs w:val="20"/>
            </w:rPr>
          </w:pPr>
        </w:p>
      </w:tc>
      <w:tc>
        <w:tcPr>
          <w:tcW w:w="9639" w:type="dxa"/>
          <w:tcBorders>
            <w:top w:val="nil"/>
            <w:left w:val="nil"/>
            <w:bottom w:val="single" w:sz="4" w:space="0" w:color="auto"/>
            <w:right w:val="nil"/>
          </w:tcBorders>
          <w:vAlign w:val="bottom"/>
        </w:tcPr>
        <w:p w:rsidR="00721AFD" w:rsidRPr="00721AFD" w:rsidRDefault="00721AFD" w:rsidP="00721AFD">
          <w:pPr>
            <w:pStyle w:val="Intestazione"/>
            <w:ind w:left="218"/>
            <w:jc w:val="center"/>
            <w:rPr>
              <w:rFonts w:ascii="Arial" w:hAnsi="Arial" w:cs="Arial"/>
              <w:b/>
              <w:bCs/>
              <w:sz w:val="28"/>
              <w:szCs w:val="28"/>
            </w:rPr>
          </w:pPr>
          <w:r w:rsidRPr="00721AFD">
            <w:rPr>
              <w:rFonts w:ascii="Arial" w:hAnsi="Arial" w:cs="Arial"/>
              <w:b/>
              <w:bCs/>
              <w:sz w:val="28"/>
              <w:szCs w:val="28"/>
            </w:rPr>
            <w:t>CENTRALE UNICA DI COMMITTENZA</w:t>
          </w:r>
        </w:p>
        <w:p w:rsidR="00721AFD" w:rsidRPr="00721AFD" w:rsidRDefault="00721AFD" w:rsidP="00721AFD">
          <w:pPr>
            <w:ind w:left="218"/>
            <w:rPr>
              <w:rFonts w:ascii="Arial" w:hAnsi="Arial" w:cs="Arial"/>
              <w:b/>
            </w:rPr>
          </w:pPr>
          <w:r w:rsidRPr="00721AFD">
            <w:rPr>
              <w:rFonts w:ascii="Arial" w:hAnsi="Arial" w:cs="Arial"/>
              <w:b/>
              <w:sz w:val="22"/>
              <w:szCs w:val="22"/>
            </w:rPr>
            <w:t>Per i comuni di Busalla, Campomorone, Casella, Ceranesi, Crocefieschi, Isola del Cantone, Mignanego, Montoggio, Ronco Scrivia, Sant’Olcese, Savignone, Serra Riccò, Valbrevenna, Vobbia e dell’Ente Parco Naturale Regionale dell’Antola</w:t>
          </w:r>
        </w:p>
        <w:p w:rsidR="00D46E27" w:rsidRPr="00721AFD" w:rsidRDefault="00D46E27" w:rsidP="00721AFD">
          <w:pPr>
            <w:pStyle w:val="Intestazione"/>
            <w:rPr>
              <w:rFonts w:ascii="Arial" w:hAnsi="Arial" w:cs="Arial"/>
              <w:b/>
              <w:bCs/>
              <w:sz w:val="20"/>
              <w:szCs w:val="20"/>
              <w:highlight w:val="yellow"/>
            </w:rPr>
          </w:pPr>
        </w:p>
      </w:tc>
    </w:tr>
  </w:tbl>
  <w:p w:rsidR="00D46E27" w:rsidRDefault="00D46E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E6114"/>
    <w:multiLevelType w:val="hybridMultilevel"/>
    <w:tmpl w:val="78DACC06"/>
    <w:lvl w:ilvl="0" w:tplc="070C9472">
      <w:start w:val="2"/>
      <w:numFmt w:val="lowerLetter"/>
      <w:lvlText w:val="%1."/>
      <w:lvlJc w:val="left"/>
      <w:pPr>
        <w:tabs>
          <w:tab w:val="num" w:pos="930"/>
        </w:tabs>
        <w:ind w:left="930" w:hanging="57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132C3CF7"/>
    <w:multiLevelType w:val="multilevel"/>
    <w:tmpl w:val="A20C167C"/>
    <w:lvl w:ilvl="0">
      <w:start w:val="1"/>
      <w:numFmt w:val="lowerLetter"/>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39330FCD"/>
    <w:multiLevelType w:val="hybridMultilevel"/>
    <w:tmpl w:val="D5CC6D7A"/>
    <w:lvl w:ilvl="0" w:tplc="EC72840E">
      <w:start w:val="1"/>
      <w:numFmt w:val="decimal"/>
      <w:pStyle w:val="Paragrafonumerato"/>
      <w:lvlText w:val="%1."/>
      <w:lvlJc w:val="left"/>
      <w:pPr>
        <w:ind w:left="720" w:hanging="360"/>
      </w:pPr>
      <w:rPr>
        <w:rFonts w:ascii="Times New Roman" w:hAnsi="Times New Roman" w:cs="Times New Roman" w:hint="default"/>
        <w:sz w:val="12"/>
        <w:szCs w:val="12"/>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 w15:restartNumberingAfterBreak="0">
    <w:nsid w:val="46C40C15"/>
    <w:multiLevelType w:val="hybridMultilevel"/>
    <w:tmpl w:val="BEDA5FD8"/>
    <w:lvl w:ilvl="0" w:tplc="3014EED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FD31448"/>
    <w:multiLevelType w:val="hybridMultilevel"/>
    <w:tmpl w:val="91DE6F7E"/>
    <w:lvl w:ilvl="0" w:tplc="D57446E8">
      <w:start w:val="1"/>
      <w:numFmt w:val="upperRoman"/>
      <w:lvlText w:val="%1)"/>
      <w:lvlJc w:val="left"/>
      <w:pPr>
        <w:ind w:left="1080" w:hanging="72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5" w15:restartNumberingAfterBreak="0">
    <w:nsid w:val="583D775F"/>
    <w:multiLevelType w:val="multilevel"/>
    <w:tmpl w:val="3D24070C"/>
    <w:lvl w:ilvl="0">
      <w:start w:val="1"/>
      <w:numFmt w:val="lowerLetter"/>
      <w:lvlText w:val="(%1)"/>
      <w:lvlJc w:val="left"/>
      <w:pPr>
        <w:tabs>
          <w:tab w:val="num" w:pos="567"/>
        </w:tabs>
        <w:ind w:left="567" w:hanging="567"/>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15:restartNumberingAfterBreak="0">
    <w:nsid w:val="595C6CC6"/>
    <w:multiLevelType w:val="hybridMultilevel"/>
    <w:tmpl w:val="DA0C8F5E"/>
    <w:lvl w:ilvl="0" w:tplc="1B7A88A4">
      <w:start w:val="1"/>
      <w:numFmt w:val="low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721611B2"/>
    <w:multiLevelType w:val="hybridMultilevel"/>
    <w:tmpl w:val="1D549880"/>
    <w:lvl w:ilvl="0" w:tplc="1B7A88A4">
      <w:start w:val="1"/>
      <w:numFmt w:val="low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777E78FE"/>
    <w:multiLevelType w:val="hybridMultilevel"/>
    <w:tmpl w:val="EC0E7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FA441A"/>
    <w:multiLevelType w:val="hybridMultilevel"/>
    <w:tmpl w:val="D05CD75E"/>
    <w:lvl w:ilvl="0" w:tplc="C0F6410C">
      <w:start w:val="1"/>
      <w:numFmt w:val="low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num w:numId="1">
    <w:abstractNumId w:val="5"/>
  </w:num>
  <w:num w:numId="2">
    <w:abstractNumId w:val="1"/>
  </w:num>
  <w:num w:numId="3">
    <w:abstractNumId w:val="2"/>
  </w:num>
  <w:num w:numId="4">
    <w:abstractNumId w:val="6"/>
  </w:num>
  <w:num w:numId="5">
    <w:abstractNumId w:val="7"/>
  </w:num>
  <w:num w:numId="6">
    <w:abstractNumId w:val="3"/>
  </w:num>
  <w:num w:numId="7">
    <w:abstractNumId w:val="4"/>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CB"/>
    <w:rsid w:val="000011CF"/>
    <w:rsid w:val="00010815"/>
    <w:rsid w:val="00036808"/>
    <w:rsid w:val="00055103"/>
    <w:rsid w:val="000C6755"/>
    <w:rsid w:val="000C71A7"/>
    <w:rsid w:val="00143677"/>
    <w:rsid w:val="00212135"/>
    <w:rsid w:val="002E2576"/>
    <w:rsid w:val="002F0EC5"/>
    <w:rsid w:val="00331B9A"/>
    <w:rsid w:val="003A12DD"/>
    <w:rsid w:val="003C3E65"/>
    <w:rsid w:val="003E1219"/>
    <w:rsid w:val="00460654"/>
    <w:rsid w:val="004D49AF"/>
    <w:rsid w:val="004D6BDC"/>
    <w:rsid w:val="00503F79"/>
    <w:rsid w:val="0053632B"/>
    <w:rsid w:val="00562254"/>
    <w:rsid w:val="00576CBC"/>
    <w:rsid w:val="00591FB8"/>
    <w:rsid w:val="005B10FA"/>
    <w:rsid w:val="005B7A7F"/>
    <w:rsid w:val="006C7CCE"/>
    <w:rsid w:val="006D657F"/>
    <w:rsid w:val="00721AFD"/>
    <w:rsid w:val="00753692"/>
    <w:rsid w:val="0079036C"/>
    <w:rsid w:val="00813D1E"/>
    <w:rsid w:val="00880E7F"/>
    <w:rsid w:val="008B3917"/>
    <w:rsid w:val="008C671F"/>
    <w:rsid w:val="008E363E"/>
    <w:rsid w:val="00913197"/>
    <w:rsid w:val="00A0526D"/>
    <w:rsid w:val="00A0571E"/>
    <w:rsid w:val="00A32ACB"/>
    <w:rsid w:val="00A73157"/>
    <w:rsid w:val="00AA26D2"/>
    <w:rsid w:val="00AD5ABC"/>
    <w:rsid w:val="00B158BF"/>
    <w:rsid w:val="00B26837"/>
    <w:rsid w:val="00B30348"/>
    <w:rsid w:val="00B37093"/>
    <w:rsid w:val="00B4443B"/>
    <w:rsid w:val="00B447A3"/>
    <w:rsid w:val="00B84920"/>
    <w:rsid w:val="00BC4BBE"/>
    <w:rsid w:val="00CB5740"/>
    <w:rsid w:val="00CE1256"/>
    <w:rsid w:val="00CF4B29"/>
    <w:rsid w:val="00D15549"/>
    <w:rsid w:val="00D24C97"/>
    <w:rsid w:val="00D46E27"/>
    <w:rsid w:val="00D62F4D"/>
    <w:rsid w:val="00D72994"/>
    <w:rsid w:val="00DD7875"/>
    <w:rsid w:val="00E001AF"/>
    <w:rsid w:val="00E4376E"/>
    <w:rsid w:val="00E77372"/>
    <w:rsid w:val="00EC0CB2"/>
    <w:rsid w:val="00EE5D89"/>
    <w:rsid w:val="00F01F64"/>
    <w:rsid w:val="00F0466C"/>
    <w:rsid w:val="00F21662"/>
    <w:rsid w:val="00F22A68"/>
    <w:rsid w:val="00F4565E"/>
    <w:rsid w:val="00FA453B"/>
    <w:rsid w:val="00FA4D5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332CD"/>
  <w15:docId w15:val="{5D180E1F-71EB-4D57-904C-0ADC4AA6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813D1E"/>
    <w:pPr>
      <w:spacing w:after="240" w:line="240" w:lineRule="auto"/>
      <w:jc w:val="both"/>
    </w:pPr>
    <w:rPr>
      <w:rFonts w:ascii="Times New Roman" w:hAnsi="Times New Roman"/>
      <w:sz w:val="24"/>
      <w:szCs w:val="24"/>
    </w:rPr>
  </w:style>
  <w:style w:type="paragraph" w:styleId="Titolo2">
    <w:name w:val="heading 2"/>
    <w:basedOn w:val="Normale"/>
    <w:next w:val="Text2"/>
    <w:link w:val="Titolo2Carattere"/>
    <w:uiPriority w:val="99"/>
    <w:qFormat/>
    <w:rsid w:val="00813D1E"/>
    <w:pPr>
      <w:keepNext/>
      <w:ind w:left="1077" w:hanging="601"/>
      <w:outlineLvl w:val="1"/>
    </w:pPr>
    <w:rPr>
      <w:rFonts w:ascii="Cambria" w:hAnsi="Cambria" w:cs="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813D1E"/>
    <w:rPr>
      <w:rFonts w:ascii="Cambria" w:hAnsi="Cambria" w:cs="Cambria"/>
      <w:b/>
      <w:bCs/>
      <w:i/>
      <w:iCs/>
      <w:sz w:val="28"/>
      <w:szCs w:val="28"/>
      <w:lang w:eastAsia="it-IT"/>
    </w:rPr>
  </w:style>
  <w:style w:type="paragraph" w:customStyle="1" w:styleId="Paragrafonumerato">
    <w:name w:val="Paragrafo numerato"/>
    <w:basedOn w:val="Normale"/>
    <w:uiPriority w:val="99"/>
    <w:rsid w:val="00813D1E"/>
    <w:pPr>
      <w:numPr>
        <w:numId w:val="3"/>
      </w:numPr>
      <w:suppressAutoHyphens/>
      <w:textAlignment w:val="baseline"/>
    </w:pPr>
    <w:rPr>
      <w:lang w:eastAsia="ar-SA"/>
    </w:rPr>
  </w:style>
  <w:style w:type="paragraph" w:customStyle="1" w:styleId="Text2">
    <w:name w:val="Text 2"/>
    <w:basedOn w:val="Normale"/>
    <w:uiPriority w:val="99"/>
    <w:rsid w:val="00813D1E"/>
    <w:pPr>
      <w:tabs>
        <w:tab w:val="left" w:pos="2161"/>
      </w:tabs>
      <w:ind w:left="1077"/>
    </w:pPr>
  </w:style>
  <w:style w:type="paragraph" w:styleId="Pidipagina">
    <w:name w:val="footer"/>
    <w:basedOn w:val="Normale"/>
    <w:link w:val="PidipaginaCarattere"/>
    <w:uiPriority w:val="99"/>
    <w:rsid w:val="00813D1E"/>
    <w:pPr>
      <w:spacing w:after="0"/>
      <w:jc w:val="left"/>
    </w:pPr>
  </w:style>
  <w:style w:type="character" w:customStyle="1" w:styleId="PidipaginaCarattere">
    <w:name w:val="Piè di pagina Carattere"/>
    <w:basedOn w:val="Carpredefinitoparagrafo"/>
    <w:link w:val="Pidipagina"/>
    <w:uiPriority w:val="99"/>
    <w:locked/>
    <w:rsid w:val="00813D1E"/>
    <w:rPr>
      <w:rFonts w:ascii="Times New Roman" w:hAnsi="Times New Roman" w:cs="Times New Roman"/>
      <w:sz w:val="24"/>
      <w:szCs w:val="24"/>
      <w:lang w:eastAsia="it-IT"/>
    </w:rPr>
  </w:style>
  <w:style w:type="paragraph" w:styleId="Intestazione">
    <w:name w:val="header"/>
    <w:basedOn w:val="Normale"/>
    <w:link w:val="IntestazioneCarattere"/>
    <w:uiPriority w:val="99"/>
    <w:rsid w:val="00813D1E"/>
    <w:pPr>
      <w:tabs>
        <w:tab w:val="right" w:pos="8641"/>
      </w:tabs>
      <w:spacing w:after="0"/>
      <w:jc w:val="left"/>
    </w:pPr>
  </w:style>
  <w:style w:type="character" w:customStyle="1" w:styleId="IntestazioneCarattere">
    <w:name w:val="Intestazione Carattere"/>
    <w:basedOn w:val="Carpredefinitoparagrafo"/>
    <w:link w:val="Intestazione"/>
    <w:uiPriority w:val="99"/>
    <w:locked/>
    <w:rsid w:val="00813D1E"/>
    <w:rPr>
      <w:rFonts w:ascii="Times New Roman" w:hAnsi="Times New Roman" w:cs="Times New Roman"/>
      <w:sz w:val="24"/>
      <w:szCs w:val="24"/>
      <w:lang w:eastAsia="it-IT"/>
    </w:rPr>
  </w:style>
  <w:style w:type="character" w:styleId="Numeropagina">
    <w:name w:val="page number"/>
    <w:basedOn w:val="Carpredefinitoparagrafo"/>
    <w:uiPriority w:val="99"/>
    <w:rsid w:val="00813D1E"/>
    <w:rPr>
      <w:rFonts w:ascii="Times New Roman" w:hAnsi="Times New Roman" w:cs="Times New Roman"/>
    </w:rPr>
  </w:style>
  <w:style w:type="paragraph" w:customStyle="1" w:styleId="Rub1">
    <w:name w:val="Rub1"/>
    <w:basedOn w:val="Normale"/>
    <w:uiPriority w:val="99"/>
    <w:rsid w:val="00813D1E"/>
    <w:pPr>
      <w:tabs>
        <w:tab w:val="left" w:pos="1276"/>
      </w:tabs>
      <w:spacing w:after="0"/>
    </w:pPr>
    <w:rPr>
      <w:b/>
      <w:bCs/>
      <w:smallCaps/>
      <w:sz w:val="20"/>
      <w:szCs w:val="20"/>
    </w:rPr>
  </w:style>
  <w:style w:type="paragraph" w:customStyle="1" w:styleId="Rub2">
    <w:name w:val="Rub2"/>
    <w:basedOn w:val="Normale"/>
    <w:next w:val="Normale"/>
    <w:uiPriority w:val="99"/>
    <w:rsid w:val="00813D1E"/>
    <w:pPr>
      <w:tabs>
        <w:tab w:val="left" w:pos="709"/>
        <w:tab w:val="left" w:pos="5670"/>
        <w:tab w:val="left" w:pos="6663"/>
        <w:tab w:val="left" w:pos="7088"/>
      </w:tabs>
      <w:spacing w:after="0"/>
      <w:ind w:right="-596"/>
      <w:jc w:val="left"/>
    </w:pPr>
    <w:rPr>
      <w:smallCaps/>
      <w:sz w:val="20"/>
      <w:szCs w:val="20"/>
    </w:rPr>
  </w:style>
  <w:style w:type="paragraph" w:customStyle="1" w:styleId="Rub3">
    <w:name w:val="Rub3"/>
    <w:basedOn w:val="Normale"/>
    <w:next w:val="Normale"/>
    <w:uiPriority w:val="99"/>
    <w:rsid w:val="00813D1E"/>
    <w:pPr>
      <w:tabs>
        <w:tab w:val="left" w:pos="709"/>
      </w:tabs>
      <w:spacing w:after="0"/>
    </w:pPr>
    <w:rPr>
      <w:b/>
      <w:bCs/>
      <w:i/>
      <w:iCs/>
      <w:sz w:val="20"/>
      <w:szCs w:val="20"/>
    </w:rPr>
  </w:style>
  <w:style w:type="paragraph" w:customStyle="1" w:styleId="Rub4">
    <w:name w:val="Rub4"/>
    <w:basedOn w:val="Normale"/>
    <w:next w:val="Normale"/>
    <w:uiPriority w:val="99"/>
    <w:rsid w:val="00813D1E"/>
    <w:pPr>
      <w:tabs>
        <w:tab w:val="left" w:pos="709"/>
      </w:tabs>
      <w:spacing w:after="0"/>
    </w:pPr>
    <w:rPr>
      <w:i/>
      <w:iCs/>
      <w:sz w:val="20"/>
      <w:szCs w:val="20"/>
    </w:rPr>
  </w:style>
  <w:style w:type="paragraph" w:styleId="Corpotesto">
    <w:name w:val="Body Text"/>
    <w:basedOn w:val="Normale"/>
    <w:link w:val="CorpotestoCarattere"/>
    <w:uiPriority w:val="99"/>
    <w:rsid w:val="00813D1E"/>
    <w:pPr>
      <w:spacing w:after="120"/>
    </w:pPr>
  </w:style>
  <w:style w:type="paragraph" w:customStyle="1" w:styleId="Determine">
    <w:name w:val="Determine"/>
    <w:basedOn w:val="Normale"/>
    <w:uiPriority w:val="99"/>
    <w:rsid w:val="00813D1E"/>
    <w:pPr>
      <w:widowControl w:val="0"/>
      <w:autoSpaceDE w:val="0"/>
      <w:autoSpaceDN w:val="0"/>
      <w:spacing w:after="0"/>
      <w:jc w:val="center"/>
    </w:pPr>
    <w:rPr>
      <w:rFonts w:ascii="Arial" w:hAnsi="Arial" w:cs="Arial"/>
      <w:sz w:val="20"/>
      <w:szCs w:val="20"/>
    </w:rPr>
  </w:style>
  <w:style w:type="character" w:styleId="Collegamentoipertestuale">
    <w:name w:val="Hyperlink"/>
    <w:basedOn w:val="Carpredefinitoparagrafo"/>
    <w:uiPriority w:val="99"/>
    <w:rsid w:val="00813D1E"/>
    <w:rPr>
      <w:rFonts w:ascii="Times New Roman" w:hAnsi="Times New Roman" w:cs="Times New Roman"/>
      <w:color w:val="0000FF"/>
      <w:u w:val="single"/>
    </w:rPr>
  </w:style>
  <w:style w:type="character" w:customStyle="1" w:styleId="CorpotestoCarattere">
    <w:name w:val="Corpo testo Carattere"/>
    <w:basedOn w:val="Carpredefinitoparagrafo"/>
    <w:link w:val="Corpotesto"/>
    <w:uiPriority w:val="99"/>
    <w:locked/>
    <w:rsid w:val="00813D1E"/>
    <w:rPr>
      <w:rFonts w:ascii="Times New Roman" w:hAnsi="Times New Roman" w:cs="Times New Roman"/>
      <w:sz w:val="24"/>
      <w:szCs w:val="24"/>
      <w:lang w:eastAsia="it-IT"/>
    </w:rPr>
  </w:style>
  <w:style w:type="paragraph" w:styleId="Paragrafoelenco">
    <w:name w:val="List Paragraph"/>
    <w:basedOn w:val="Normale"/>
    <w:uiPriority w:val="99"/>
    <w:qFormat/>
    <w:rsid w:val="00813D1E"/>
    <w:pPr>
      <w:ind w:left="720"/>
    </w:pPr>
  </w:style>
  <w:style w:type="paragraph" w:styleId="Testofumetto">
    <w:name w:val="Balloon Text"/>
    <w:basedOn w:val="Normale"/>
    <w:link w:val="TestofumettoCarattere"/>
    <w:uiPriority w:val="99"/>
    <w:rsid w:val="00813D1E"/>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813D1E"/>
    <w:rPr>
      <w:rFonts w:ascii="Tahoma" w:hAnsi="Tahoma" w:cs="Tahoma"/>
      <w:sz w:val="16"/>
      <w:szCs w:val="16"/>
      <w:lang w:eastAsia="it-IT"/>
    </w:rPr>
  </w:style>
  <w:style w:type="paragraph" w:customStyle="1" w:styleId="Pa3">
    <w:name w:val="Pa3"/>
    <w:basedOn w:val="Normale"/>
    <w:next w:val="Normale"/>
    <w:uiPriority w:val="99"/>
    <w:rsid w:val="00813D1E"/>
    <w:pPr>
      <w:autoSpaceDE w:val="0"/>
      <w:autoSpaceDN w:val="0"/>
      <w:adjustRightInd w:val="0"/>
      <w:spacing w:after="0" w:line="181" w:lineRule="atLeast"/>
      <w:jc w:val="left"/>
    </w:pPr>
    <w:rPr>
      <w:rFonts w:ascii="Myriad Pro Light" w:hAnsi="Myriad Pro Light" w:cs="Myriad Pro Light"/>
      <w:lang w:eastAsia="en-US"/>
    </w:rPr>
  </w:style>
  <w:style w:type="paragraph" w:customStyle="1" w:styleId="Pa11">
    <w:name w:val="Pa11"/>
    <w:basedOn w:val="Normale"/>
    <w:next w:val="Normale"/>
    <w:uiPriority w:val="99"/>
    <w:rsid w:val="00813D1E"/>
    <w:pPr>
      <w:autoSpaceDE w:val="0"/>
      <w:autoSpaceDN w:val="0"/>
      <w:adjustRightInd w:val="0"/>
      <w:spacing w:after="0" w:line="181" w:lineRule="atLeast"/>
      <w:jc w:val="left"/>
    </w:pPr>
    <w:rPr>
      <w:rFonts w:ascii="Myriad Pro Light" w:hAnsi="Myriad Pro Light" w:cs="Myriad Pro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491306" TargetMode="External"/><Relationship Id="rId13" Type="http://schemas.openxmlformats.org/officeDocument/2006/relationships/hyperlink" Target="http://www.unionedelloscrivia.ge.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ostacertificata@pec.comune.busalla.ge.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santolcese.g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rvizio.lavoripubblici@comune.santolcese.ge.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bd01.leggiditalia.it/cgi-bin/FulShow?TIPO=5&amp;NOTXT=1&amp;KEY=01LX0000602607"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19B3-A0A3-4FFC-91E5-420AFAC8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2894</Words>
  <Characters>16500</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BANDO DI GARA</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dc:title>
  <dc:creator>Maurizio Torre</dc:creator>
  <cp:lastModifiedBy>Mara Sordini</cp:lastModifiedBy>
  <cp:revision>2</cp:revision>
  <cp:lastPrinted>2016-12-29T06:48:00Z</cp:lastPrinted>
  <dcterms:created xsi:type="dcterms:W3CDTF">2017-04-03T09:50:00Z</dcterms:created>
  <dcterms:modified xsi:type="dcterms:W3CDTF">2017-04-03T09:50:00Z</dcterms:modified>
</cp:coreProperties>
</file>